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B70" w:rsidRDefault="002733E3">
      <w:pPr>
        <w:pStyle w:val="Kop1"/>
      </w:pPr>
      <w:bookmarkStart w:id="0" w:name="_Toc20908218"/>
      <w:r>
        <w:t>MODEL ARBEIDSOVEREENKOMST</w:t>
      </w:r>
      <w:bookmarkEnd w:id="0"/>
    </w:p>
    <w:p w:rsidR="00BC3B70" w:rsidRDefault="00BC3B70"/>
    <w:p w:rsidR="00BC3B70" w:rsidRDefault="002733E3">
      <w:pPr>
        <w:pStyle w:val="Kop1"/>
      </w:pPr>
      <w:r>
        <w:rPr>
          <w:rFonts w:cstheme="minorHAnsi"/>
          <w:sz w:val="28"/>
          <w:szCs w:val="28"/>
        </w:rPr>
        <w:t xml:space="preserve"> </w:t>
      </w:r>
      <w:r>
        <w:t xml:space="preserve">DE </w:t>
      </w:r>
      <w:proofErr w:type="gramStart"/>
      <w:r>
        <w:t>ONDERGETEKENDEN :</w:t>
      </w:r>
      <w:proofErr w:type="gramEnd"/>
    </w:p>
    <w:p w:rsidR="00BC3B70" w:rsidRDefault="00BC3B70">
      <w:pPr>
        <w:pStyle w:val="Geenafstand"/>
        <w:rPr>
          <w:lang w:val="nl-NL"/>
        </w:rPr>
      </w:pPr>
    </w:p>
    <w:p w:rsidR="00BC3B70" w:rsidRDefault="002733E3">
      <w:pPr>
        <w:pStyle w:val="Geenafstand"/>
        <w:ind w:left="705" w:hanging="705"/>
        <w:rPr>
          <w:b/>
          <w:lang w:val="nl-NL"/>
        </w:rPr>
      </w:pPr>
      <w:r>
        <w:rPr>
          <w:lang w:val="nl-NL"/>
        </w:rPr>
        <w:t>1.</w:t>
      </w:r>
      <w:r>
        <w:rPr>
          <w:lang w:val="nl-NL"/>
        </w:rPr>
        <w:tab/>
      </w:r>
      <w:r>
        <w:rPr>
          <w:b/>
          <w:lang w:val="nl-NL"/>
        </w:rPr>
        <w:t>Naam rechtspersoon</w:t>
      </w:r>
      <w:r>
        <w:rPr>
          <w:lang w:val="nl-NL"/>
        </w:rPr>
        <w:t xml:space="preserve">, gevestigd in </w:t>
      </w:r>
      <w:r>
        <w:rPr>
          <w:b/>
          <w:lang w:val="nl-NL"/>
        </w:rPr>
        <w:t>plaats</w:t>
      </w:r>
      <w:r>
        <w:rPr>
          <w:lang w:val="nl-NL"/>
        </w:rPr>
        <w:t xml:space="preserve">, vertegenwoordigt door </w:t>
      </w:r>
      <w:r>
        <w:rPr>
          <w:b/>
          <w:i/>
          <w:lang w:val="nl-NL"/>
        </w:rPr>
        <w:t>naam</w:t>
      </w:r>
      <w:r>
        <w:rPr>
          <w:b/>
          <w:lang w:val="nl-NL"/>
        </w:rPr>
        <w:t>,</w:t>
      </w:r>
    </w:p>
    <w:p w:rsidR="00BC3B70" w:rsidRDefault="002733E3">
      <w:pPr>
        <w:pStyle w:val="Geenafstand"/>
        <w:ind w:left="705"/>
        <w:rPr>
          <w:lang w:val="nl-NL"/>
        </w:rPr>
      </w:pPr>
      <w:proofErr w:type="gramStart"/>
      <w:r>
        <w:rPr>
          <w:lang w:val="nl-NL"/>
        </w:rPr>
        <w:t>in</w:t>
      </w:r>
      <w:proofErr w:type="gramEnd"/>
      <w:r>
        <w:rPr>
          <w:lang w:val="nl-NL"/>
        </w:rPr>
        <w:t xml:space="preserve"> de functie van </w:t>
      </w:r>
      <w:r>
        <w:rPr>
          <w:b/>
          <w:lang w:val="nl-NL"/>
        </w:rPr>
        <w:t>functie</w:t>
      </w:r>
      <w:r>
        <w:rPr>
          <w:lang w:val="nl-NL"/>
        </w:rPr>
        <w:t xml:space="preserve">, hierna te noemen: </w:t>
      </w:r>
      <w:r>
        <w:rPr>
          <w:i/>
          <w:lang w:val="nl-NL"/>
        </w:rPr>
        <w:t>Werkgever;</w:t>
      </w:r>
      <w:r>
        <w:rPr>
          <w:lang w:val="nl-NL"/>
        </w:rPr>
        <w:t xml:space="preserve"> </w:t>
      </w:r>
    </w:p>
    <w:p w:rsidR="00BC3B70" w:rsidRDefault="002733E3">
      <w:pPr>
        <w:pStyle w:val="Geenafstand"/>
        <w:ind w:firstLine="705"/>
        <w:rPr>
          <w:lang w:val="nl-NL"/>
        </w:rPr>
      </w:pPr>
      <w:proofErr w:type="gramStart"/>
      <w:r>
        <w:rPr>
          <w:lang w:val="nl-NL"/>
        </w:rPr>
        <w:t>en</w:t>
      </w:r>
      <w:proofErr w:type="gramEnd"/>
    </w:p>
    <w:p w:rsidR="00BC3B70" w:rsidRDefault="002733E3">
      <w:pPr>
        <w:pStyle w:val="Geenafstand"/>
        <w:rPr>
          <w:b/>
          <w:lang w:val="nl-NL"/>
        </w:rPr>
      </w:pPr>
      <w:r>
        <w:rPr>
          <w:lang w:val="nl-NL"/>
        </w:rPr>
        <w:t>2.</w:t>
      </w:r>
      <w:r>
        <w:rPr>
          <w:lang w:val="nl-NL"/>
        </w:rPr>
        <w:tab/>
      </w:r>
      <w:r>
        <w:rPr>
          <w:b/>
          <w:lang w:val="nl-NL"/>
        </w:rPr>
        <w:t>De heer/mevrouw naam</w:t>
      </w:r>
      <w:r>
        <w:rPr>
          <w:lang w:val="nl-NL"/>
        </w:rPr>
        <w:t xml:space="preserve">, wonende te </w:t>
      </w:r>
      <w:r>
        <w:rPr>
          <w:b/>
          <w:lang w:val="nl-NL"/>
        </w:rPr>
        <w:t>woonplaats, adres</w:t>
      </w:r>
      <w:r>
        <w:rPr>
          <w:lang w:val="nl-NL"/>
        </w:rPr>
        <w:t xml:space="preserve">, geboren op </w:t>
      </w:r>
      <w:r>
        <w:rPr>
          <w:b/>
          <w:lang w:val="nl-NL"/>
        </w:rPr>
        <w:t xml:space="preserve">datum </w:t>
      </w:r>
    </w:p>
    <w:p w:rsidR="00BC3B70" w:rsidRDefault="002733E3">
      <w:pPr>
        <w:pStyle w:val="Geenafstand"/>
        <w:ind w:firstLine="708"/>
        <w:rPr>
          <w:lang w:val="nl-NL"/>
        </w:rPr>
      </w:pPr>
      <w:proofErr w:type="gramStart"/>
      <w:r>
        <w:rPr>
          <w:lang w:val="nl-NL"/>
        </w:rPr>
        <w:t>hierna</w:t>
      </w:r>
      <w:proofErr w:type="gramEnd"/>
      <w:r>
        <w:rPr>
          <w:lang w:val="nl-NL"/>
        </w:rPr>
        <w:t xml:space="preserve"> te noemen: </w:t>
      </w:r>
      <w:r>
        <w:rPr>
          <w:i/>
          <w:lang w:val="nl-NL"/>
        </w:rPr>
        <w:t>Werknemer</w:t>
      </w:r>
    </w:p>
    <w:p w:rsidR="00BC3B70" w:rsidRDefault="00BC3B70">
      <w:pPr>
        <w:pStyle w:val="Geenafstand"/>
        <w:rPr>
          <w:lang w:val="nl-NL"/>
        </w:rPr>
      </w:pPr>
    </w:p>
    <w:p w:rsidR="00BC3B70" w:rsidRDefault="002733E3">
      <w:pPr>
        <w:pStyle w:val="Geenafstand"/>
        <w:rPr>
          <w:lang w:val="nl-NL"/>
        </w:rPr>
      </w:pPr>
      <w:r>
        <w:rPr>
          <w:lang w:val="nl-NL"/>
        </w:rPr>
        <w:t>NEMEN HET VOLGENDE IN AANMERKING:</w:t>
      </w:r>
    </w:p>
    <w:p w:rsidR="00BC3B70" w:rsidRDefault="00BC3B70">
      <w:pPr>
        <w:pStyle w:val="Geenafstand"/>
        <w:rPr>
          <w:lang w:val="nl-NL"/>
        </w:rPr>
      </w:pPr>
    </w:p>
    <w:p w:rsidR="00BC3B70" w:rsidRDefault="002733E3">
      <w:pPr>
        <w:pStyle w:val="Geenafstand"/>
      </w:pPr>
      <w:proofErr w:type="gramStart"/>
      <w:r>
        <w:rPr>
          <w:lang w:val="nl-NL"/>
        </w:rPr>
        <w:t>o</w:t>
      </w:r>
      <w:proofErr w:type="gramEnd"/>
      <w:r>
        <w:rPr>
          <w:lang w:val="nl-NL"/>
        </w:rPr>
        <w:tab/>
        <w:t>de cao Kinderopvang ("de CAO") is niet van toepassing op de arbeidsovereenkomst,</w:t>
      </w:r>
    </w:p>
    <w:p w:rsidR="00BC3B70" w:rsidRDefault="002733E3">
      <w:pPr>
        <w:pStyle w:val="Geenafstand"/>
        <w:ind w:left="705" w:hanging="705"/>
        <w:rPr>
          <w:lang w:val="nl-NL"/>
        </w:rPr>
      </w:pPr>
      <w:proofErr w:type="gramStart"/>
      <w:r>
        <w:rPr>
          <w:lang w:val="nl-NL"/>
        </w:rPr>
        <w:t>o</w:t>
      </w:r>
      <w:proofErr w:type="gramEnd"/>
      <w:r>
        <w:rPr>
          <w:lang w:val="nl-NL"/>
        </w:rPr>
        <w:tab/>
        <w:t>de duur van het arbeidsverleden wordt vastgesteld aan de hand van de datum indiensttred</w:t>
      </w:r>
      <w:r>
        <w:rPr>
          <w:lang w:val="nl-NL"/>
        </w:rPr>
        <w:t xml:space="preserve">ing bij </w:t>
      </w:r>
      <w:r>
        <w:rPr>
          <w:i/>
          <w:lang w:val="nl-NL"/>
        </w:rPr>
        <w:t>naam werkgever</w:t>
      </w:r>
      <w:r>
        <w:rPr>
          <w:lang w:val="nl-NL"/>
        </w:rPr>
        <w:t xml:space="preserve"> op grond van de eerste arbeidsovereenkomst;</w:t>
      </w:r>
    </w:p>
    <w:p w:rsidR="00BC3B70" w:rsidRDefault="002733E3">
      <w:pPr>
        <w:pStyle w:val="Geenafstand"/>
        <w:rPr>
          <w:lang w:val="nl-NL"/>
        </w:rPr>
      </w:pPr>
      <w:proofErr w:type="gramStart"/>
      <w:r>
        <w:rPr>
          <w:lang w:val="nl-NL"/>
        </w:rPr>
        <w:t>o</w:t>
      </w:r>
      <w:proofErr w:type="gramEnd"/>
      <w:r>
        <w:rPr>
          <w:lang w:val="nl-NL"/>
        </w:rPr>
        <w:tab/>
        <w:t xml:space="preserve">partijen zijn op de hoogte van de Adviesregeling Arbeidsvoorwaarden Raden van </w:t>
      </w:r>
    </w:p>
    <w:p w:rsidR="00BC3B70" w:rsidRDefault="002733E3">
      <w:pPr>
        <w:pStyle w:val="Geenafstand"/>
        <w:rPr>
          <w:lang w:val="nl-NL"/>
        </w:rPr>
      </w:pPr>
      <w:r>
        <w:rPr>
          <w:lang w:val="nl-NL"/>
        </w:rPr>
        <w:tab/>
        <w:t xml:space="preserve">Bestuur/directies van Organisaties voor Kinderopvang ("de Adviesregeling") opgesteld door </w:t>
      </w:r>
    </w:p>
    <w:p w:rsidR="00BC3B70" w:rsidRDefault="002733E3">
      <w:pPr>
        <w:pStyle w:val="Geenafstand"/>
        <w:rPr>
          <w:lang w:val="nl-NL"/>
        </w:rPr>
      </w:pPr>
      <w:r>
        <w:rPr>
          <w:lang w:val="nl-NL"/>
        </w:rPr>
        <w:tab/>
      </w:r>
      <w:proofErr w:type="gramStart"/>
      <w:r>
        <w:rPr>
          <w:lang w:val="nl-NL"/>
        </w:rPr>
        <w:t>de</w:t>
      </w:r>
      <w:proofErr w:type="gramEnd"/>
      <w:r>
        <w:rPr>
          <w:lang w:val="nl-NL"/>
        </w:rPr>
        <w:t xml:space="preserve"> </w:t>
      </w:r>
      <w:proofErr w:type="spellStart"/>
      <w:r>
        <w:rPr>
          <w:lang w:val="nl-NL"/>
        </w:rPr>
        <w:t>bdKO</w:t>
      </w:r>
      <w:proofErr w:type="spellEnd"/>
      <w:r>
        <w:rPr>
          <w:lang w:val="nl-NL"/>
        </w:rPr>
        <w:t xml:space="preserve"> en wens</w:t>
      </w:r>
      <w:r>
        <w:rPr>
          <w:lang w:val="nl-NL"/>
        </w:rPr>
        <w:t xml:space="preserve">en deze waar mogelijk te volgen. </w:t>
      </w:r>
    </w:p>
    <w:p w:rsidR="00BC3B70" w:rsidRDefault="00BC3B70">
      <w:pPr>
        <w:pStyle w:val="Geenafstand"/>
        <w:rPr>
          <w:lang w:val="nl-NL"/>
        </w:rPr>
      </w:pPr>
    </w:p>
    <w:p w:rsidR="00BC3B70" w:rsidRDefault="002733E3">
      <w:pPr>
        <w:pStyle w:val="Geenafstand"/>
        <w:rPr>
          <w:lang w:val="nl-NL"/>
        </w:rPr>
      </w:pPr>
      <w:r>
        <w:rPr>
          <w:lang w:val="nl-NL"/>
        </w:rPr>
        <w:t>VERKLAREN TE ZIJN OVEREENGEKOMEN ALS VOLGT:</w:t>
      </w:r>
    </w:p>
    <w:p w:rsidR="00BC3B70" w:rsidRDefault="00BC3B70">
      <w:pPr>
        <w:pStyle w:val="Geenafstand"/>
        <w:rPr>
          <w:lang w:val="nl-NL"/>
        </w:rPr>
      </w:pPr>
    </w:p>
    <w:p w:rsidR="00BC3B70" w:rsidRDefault="002733E3">
      <w:pPr>
        <w:pStyle w:val="Geenafstand"/>
        <w:rPr>
          <w:lang w:val="nl-NL"/>
        </w:rPr>
      </w:pPr>
      <w:r>
        <w:rPr>
          <w:lang w:val="nl-NL"/>
        </w:rPr>
        <w:t>Artikel 1</w:t>
      </w:r>
      <w:r>
        <w:rPr>
          <w:lang w:val="nl-NL"/>
        </w:rPr>
        <w:tab/>
        <w:t xml:space="preserve">Indiensttreding </w:t>
      </w:r>
    </w:p>
    <w:p w:rsidR="00BC3B70" w:rsidRDefault="002733E3">
      <w:pPr>
        <w:pStyle w:val="Geenafstand"/>
        <w:ind w:left="705" w:hanging="705"/>
        <w:rPr>
          <w:lang w:val="nl-NL"/>
        </w:rPr>
      </w:pPr>
      <w:r>
        <w:rPr>
          <w:lang w:val="nl-NL"/>
        </w:rPr>
        <w:t>1.1.</w:t>
      </w:r>
      <w:r>
        <w:rPr>
          <w:lang w:val="nl-NL"/>
        </w:rPr>
        <w:tab/>
        <w:t xml:space="preserve">Werknemer treedt met ingang van </w:t>
      </w:r>
      <w:r>
        <w:rPr>
          <w:b/>
          <w:lang w:val="nl-NL"/>
        </w:rPr>
        <w:t xml:space="preserve">datum in dienst </w:t>
      </w:r>
      <w:r>
        <w:rPr>
          <w:lang w:val="nl-NL"/>
        </w:rPr>
        <w:t xml:space="preserve">van Werkgever in de functie van </w:t>
      </w:r>
      <w:r>
        <w:rPr>
          <w:b/>
          <w:lang w:val="nl-NL"/>
        </w:rPr>
        <w:t xml:space="preserve">lid van de raad van bestuur/statutair directeur </w:t>
      </w:r>
      <w:r>
        <w:rPr>
          <w:lang w:val="nl-NL"/>
        </w:rPr>
        <w:t xml:space="preserve">van </w:t>
      </w:r>
      <w:r>
        <w:rPr>
          <w:b/>
          <w:lang w:val="nl-NL"/>
        </w:rPr>
        <w:t>naam werkgev</w:t>
      </w:r>
      <w:r>
        <w:rPr>
          <w:b/>
          <w:lang w:val="nl-NL"/>
        </w:rPr>
        <w:t>er.</w:t>
      </w:r>
      <w:r>
        <w:rPr>
          <w:lang w:val="nl-NL"/>
        </w:rPr>
        <w:t xml:space="preserve"> </w:t>
      </w:r>
    </w:p>
    <w:p w:rsidR="00BC3B70" w:rsidRDefault="002733E3">
      <w:pPr>
        <w:ind w:left="705" w:hanging="705"/>
        <w:rPr>
          <w:rFonts w:eastAsia="Calibri" w:cs="Times New Roman"/>
          <w:sz w:val="22"/>
          <w:szCs w:val="22"/>
          <w:lang w:eastAsia="zh-CN" w:bidi="en-US"/>
        </w:rPr>
      </w:pPr>
      <w:r>
        <w:t>1.</w:t>
      </w:r>
      <w:r>
        <w:rPr>
          <w:lang w:bidi="en-US"/>
        </w:rPr>
        <w:t>2.</w:t>
      </w:r>
      <w:r>
        <w:rPr>
          <w:lang w:bidi="en-US"/>
        </w:rPr>
        <w:tab/>
      </w:r>
      <w:r>
        <w:rPr>
          <w:rFonts w:cs="Times New Roman"/>
          <w:lang w:bidi="en-US"/>
        </w:rPr>
        <w:t xml:space="preserve">Werknemer </w:t>
      </w:r>
      <w:r>
        <w:rPr>
          <w:rFonts w:cs="Times New Roman"/>
          <w:sz w:val="22"/>
          <w:szCs w:val="22"/>
          <w:lang w:bidi="en-US"/>
        </w:rPr>
        <w:t xml:space="preserve">verbindt zich ertoe alle werkzaamheden, die hem door of namens Werkgever redelijkerwijze kunnen worden opgedragen en die met het bedrijf van Werkgever in verband staan, naar beste vermogen te verrichten en zich daarbij te gedragen naar </w:t>
      </w:r>
      <w:r>
        <w:rPr>
          <w:rFonts w:cs="Times New Roman"/>
          <w:sz w:val="22"/>
          <w:szCs w:val="22"/>
          <w:lang w:bidi="en-US"/>
        </w:rPr>
        <w:t xml:space="preserve">de aanwijzingen, die hem door of namens Werkgever zullen worden verstrekt, ook indien die werkzaamheden niet of niet geheel binnen de functieomschrijving vallen. </w:t>
      </w:r>
    </w:p>
    <w:p w:rsidR="00BC3B70" w:rsidRDefault="00BC3B70">
      <w:pPr>
        <w:pStyle w:val="Geenafstand"/>
        <w:rPr>
          <w:lang w:val="nl-NL"/>
        </w:rPr>
      </w:pPr>
    </w:p>
    <w:p w:rsidR="00BC3B70" w:rsidRDefault="002733E3">
      <w:pPr>
        <w:pStyle w:val="Geenafstand"/>
        <w:rPr>
          <w:lang w:val="nl-NL"/>
        </w:rPr>
      </w:pPr>
      <w:r>
        <w:rPr>
          <w:lang w:val="nl-NL"/>
        </w:rPr>
        <w:t>Artikel 2</w:t>
      </w:r>
      <w:r>
        <w:rPr>
          <w:lang w:val="nl-NL"/>
        </w:rPr>
        <w:tab/>
        <w:t xml:space="preserve">Duur van de overeenkomst </w:t>
      </w:r>
    </w:p>
    <w:p w:rsidR="00BC3B70" w:rsidRDefault="002733E3">
      <w:pPr>
        <w:pStyle w:val="Geenafstand"/>
        <w:ind w:left="705" w:hanging="705"/>
        <w:rPr>
          <w:b/>
          <w:lang w:val="nl-NL"/>
        </w:rPr>
      </w:pPr>
      <w:r>
        <w:rPr>
          <w:lang w:val="nl-NL"/>
        </w:rPr>
        <w:t>2.1.</w:t>
      </w:r>
      <w:r>
        <w:rPr>
          <w:lang w:val="nl-NL"/>
        </w:rPr>
        <w:tab/>
      </w:r>
      <w:r>
        <w:rPr>
          <w:lang w:val="nl-NL"/>
        </w:rPr>
        <w:t xml:space="preserve">De arbeidsovereenkomst wordt </w:t>
      </w:r>
      <w:proofErr w:type="gramStart"/>
      <w:r>
        <w:rPr>
          <w:lang w:val="nl-NL"/>
        </w:rPr>
        <w:t>aangegaan  vanaf</w:t>
      </w:r>
      <w:proofErr w:type="gramEnd"/>
      <w:r>
        <w:rPr>
          <w:lang w:val="nl-NL"/>
        </w:rPr>
        <w:t xml:space="preserve"> </w:t>
      </w:r>
      <w:r>
        <w:rPr>
          <w:b/>
          <w:lang w:val="nl-NL"/>
        </w:rPr>
        <w:t xml:space="preserve">startdatum </w:t>
      </w:r>
      <w:r>
        <w:rPr>
          <w:lang w:val="nl-NL"/>
        </w:rPr>
        <w:t xml:space="preserve">voor </w:t>
      </w:r>
      <w:r>
        <w:rPr>
          <w:b/>
          <w:lang w:val="nl-NL"/>
        </w:rPr>
        <w:t>onbepaalde tijd/ een bepaalde tijd, voor een periode van … maanden tot en met einddatum.</w:t>
      </w:r>
    </w:p>
    <w:p w:rsidR="00BC3B70" w:rsidRDefault="002733E3">
      <w:pPr>
        <w:pStyle w:val="Geenafstand"/>
        <w:ind w:left="705" w:hanging="705"/>
        <w:rPr>
          <w:lang w:val="nl-NL"/>
        </w:rPr>
      </w:pPr>
      <w:r>
        <w:rPr>
          <w:lang w:val="nl-NL"/>
        </w:rPr>
        <w:t>2.2</w:t>
      </w:r>
      <w:r>
        <w:rPr>
          <w:lang w:val="nl-NL"/>
        </w:rPr>
        <w:tab/>
        <w:t xml:space="preserve">De eerste 2/1 maand(en) van het dienstverband gelden als proeftijd. Gedurende de proeftijd </w:t>
      </w:r>
      <w:r>
        <w:rPr>
          <w:lang w:val="nl-NL"/>
        </w:rPr>
        <w:t>kunnen beide partijen de arbeidsovereenkomst met onmiddellijke ingang opzeggen.</w:t>
      </w:r>
    </w:p>
    <w:p w:rsidR="00BC3B70" w:rsidRDefault="00BC3B70">
      <w:pPr>
        <w:pStyle w:val="Geenafstand"/>
        <w:ind w:left="705" w:hanging="705"/>
        <w:rPr>
          <w:b/>
          <w:lang w:val="nl-NL"/>
        </w:rPr>
      </w:pPr>
    </w:p>
    <w:p w:rsidR="00BC3B70" w:rsidRDefault="00BC3B70">
      <w:pPr>
        <w:pStyle w:val="Geenafstand"/>
        <w:rPr>
          <w:lang w:val="nl-NL"/>
        </w:rPr>
      </w:pPr>
    </w:p>
    <w:p w:rsidR="00BC3B70" w:rsidRDefault="002733E3">
      <w:pPr>
        <w:pStyle w:val="Geenafstand"/>
        <w:rPr>
          <w:lang w:val="nl-NL"/>
        </w:rPr>
      </w:pPr>
      <w:r>
        <w:rPr>
          <w:lang w:val="nl-NL"/>
        </w:rPr>
        <w:t>Artikel 3</w:t>
      </w:r>
      <w:r>
        <w:rPr>
          <w:lang w:val="nl-NL"/>
        </w:rPr>
        <w:tab/>
        <w:t>Integriteit</w:t>
      </w:r>
    </w:p>
    <w:p w:rsidR="00BC3B70" w:rsidRDefault="002733E3">
      <w:pPr>
        <w:pStyle w:val="Geenafstand"/>
        <w:rPr>
          <w:lang w:val="nl-NL"/>
        </w:rPr>
      </w:pPr>
      <w:r>
        <w:rPr>
          <w:lang w:val="nl-NL"/>
        </w:rPr>
        <w:t>3.1.</w:t>
      </w:r>
      <w:r>
        <w:rPr>
          <w:lang w:val="nl-NL"/>
        </w:rPr>
        <w:tab/>
        <w:t xml:space="preserve">Werknemer verklaart kennis te hebben genomen van de ‘gedragscode voor </w:t>
      </w:r>
    </w:p>
    <w:p w:rsidR="00BC3B70" w:rsidRDefault="002733E3">
      <w:pPr>
        <w:pStyle w:val="Geenafstand"/>
      </w:pPr>
      <w:r>
        <w:rPr>
          <w:lang w:val="nl-NL"/>
        </w:rPr>
        <w:tab/>
      </w:r>
      <w:proofErr w:type="gramStart"/>
      <w:r>
        <w:rPr>
          <w:lang w:val="nl-NL"/>
        </w:rPr>
        <w:t>leden</w:t>
      </w:r>
      <w:proofErr w:type="gramEnd"/>
      <w:r>
        <w:rPr>
          <w:lang w:val="nl-NL"/>
        </w:rPr>
        <w:t xml:space="preserve"> van de </w:t>
      </w:r>
      <w:proofErr w:type="spellStart"/>
      <w:r>
        <w:rPr>
          <w:lang w:val="nl-NL"/>
        </w:rPr>
        <w:t>bdKO</w:t>
      </w:r>
      <w:proofErr w:type="spellEnd"/>
      <w:r>
        <w:rPr>
          <w:lang w:val="nl-NL"/>
        </w:rPr>
        <w:t xml:space="preserve">’ </w:t>
      </w:r>
      <w:r>
        <w:rPr>
          <w:lang w:val="nl-NL"/>
        </w:rPr>
        <w:t xml:space="preserve">en van de </w:t>
      </w:r>
      <w:proofErr w:type="spellStart"/>
      <w:r>
        <w:rPr>
          <w:lang w:val="nl-NL"/>
        </w:rPr>
        <w:t>Governancecode</w:t>
      </w:r>
      <w:proofErr w:type="spellEnd"/>
      <w:r>
        <w:rPr>
          <w:lang w:val="nl-NL"/>
        </w:rPr>
        <w:t xml:space="preserve"> Kinderopvang.</w:t>
      </w:r>
    </w:p>
    <w:p w:rsidR="00BC3B70" w:rsidRDefault="002733E3">
      <w:pPr>
        <w:pStyle w:val="Geenafstand"/>
        <w:rPr>
          <w:lang w:val="nl-NL"/>
        </w:rPr>
      </w:pPr>
      <w:r>
        <w:rPr>
          <w:lang w:val="nl-NL"/>
        </w:rPr>
        <w:t>3.2.</w:t>
      </w:r>
      <w:r>
        <w:rPr>
          <w:lang w:val="nl-NL"/>
        </w:rPr>
        <w:tab/>
        <w:t>Werknemer ve</w:t>
      </w:r>
      <w:r>
        <w:rPr>
          <w:lang w:val="nl-NL"/>
        </w:rPr>
        <w:t xml:space="preserve">rbindt zich </w:t>
      </w:r>
      <w:proofErr w:type="gramStart"/>
      <w:r>
        <w:rPr>
          <w:lang w:val="nl-NL"/>
        </w:rPr>
        <w:t>om  gedurende</w:t>
      </w:r>
      <w:proofErr w:type="gramEnd"/>
      <w:r>
        <w:rPr>
          <w:lang w:val="nl-NL"/>
        </w:rPr>
        <w:t xml:space="preserve"> de overeenkomst te handelen </w:t>
      </w:r>
    </w:p>
    <w:p w:rsidR="00BC3B70" w:rsidRDefault="002733E3">
      <w:pPr>
        <w:pStyle w:val="Geenafstand"/>
      </w:pPr>
      <w:r>
        <w:rPr>
          <w:lang w:val="nl-NL"/>
        </w:rPr>
        <w:tab/>
      </w:r>
      <w:proofErr w:type="gramStart"/>
      <w:r>
        <w:rPr>
          <w:lang w:val="nl-NL"/>
        </w:rPr>
        <w:t>conform</w:t>
      </w:r>
      <w:proofErr w:type="gramEnd"/>
      <w:r>
        <w:rPr>
          <w:lang w:val="nl-NL"/>
        </w:rPr>
        <w:t xml:space="preserve"> de bepalingen zoals omschreven in de gedragscode </w:t>
      </w:r>
      <w:r>
        <w:rPr>
          <w:lang w:val="nl-NL"/>
        </w:rPr>
        <w:t xml:space="preserve">en de beginselen van </w:t>
      </w:r>
      <w:r>
        <w:rPr>
          <w:lang w:val="nl-NL"/>
        </w:rPr>
        <w:tab/>
        <w:t xml:space="preserve">deugdelijk bestuur zoals omschreven in de </w:t>
      </w:r>
      <w:proofErr w:type="spellStart"/>
      <w:r>
        <w:rPr>
          <w:lang w:val="nl-NL"/>
        </w:rPr>
        <w:t>Governancecode</w:t>
      </w:r>
      <w:proofErr w:type="spellEnd"/>
      <w:r>
        <w:rPr>
          <w:lang w:val="nl-NL"/>
        </w:rPr>
        <w:t xml:space="preserve"> Kinderopvang </w:t>
      </w:r>
      <w:r>
        <w:rPr>
          <w:lang w:val="nl-NL"/>
        </w:rPr>
        <w:t xml:space="preserve">genoemd in lid 1 </w:t>
      </w:r>
      <w:r>
        <w:rPr>
          <w:lang w:val="nl-NL"/>
        </w:rPr>
        <w:tab/>
        <w:t>van dit artikel.</w:t>
      </w:r>
    </w:p>
    <w:p w:rsidR="00BC3B70" w:rsidRDefault="002733E3">
      <w:pPr>
        <w:pStyle w:val="Geenafstand"/>
        <w:ind w:left="708" w:hanging="708"/>
      </w:pPr>
      <w:r>
        <w:rPr>
          <w:lang w:val="nl-NL"/>
        </w:rPr>
        <w:t>3.3</w:t>
      </w:r>
      <w:r>
        <w:rPr>
          <w:lang w:val="nl-NL"/>
        </w:rPr>
        <w:tab/>
        <w:t>Werknemer vr</w:t>
      </w:r>
      <w:r>
        <w:rPr>
          <w:lang w:val="nl-NL"/>
        </w:rPr>
        <w:t xml:space="preserve">aagt een Verklaring Omtrent Gedrag (VOG) aan en overlegt deze aan de werkgever </w:t>
      </w:r>
      <w:r>
        <w:rPr>
          <w:lang w:val="nl-NL"/>
        </w:rPr>
        <w:t xml:space="preserve">voor aanvang van de proeftijd. </w:t>
      </w:r>
      <w:r>
        <w:rPr>
          <w:lang w:val="nl-NL"/>
        </w:rPr>
        <w:t>De kosten hiervoor kunnen worden gedeclareerd bij de werkgever.</w:t>
      </w:r>
    </w:p>
    <w:p w:rsidR="00BC3B70" w:rsidRDefault="00BC3B70">
      <w:pPr>
        <w:pStyle w:val="Geenafstand"/>
        <w:ind w:left="708" w:hanging="708"/>
        <w:rPr>
          <w:lang w:val="nl-NL"/>
        </w:rPr>
      </w:pPr>
    </w:p>
    <w:p w:rsidR="00BC3B70" w:rsidRDefault="00BC3B70">
      <w:pPr>
        <w:pStyle w:val="Geenafstand"/>
        <w:ind w:left="708" w:hanging="708"/>
        <w:rPr>
          <w:lang w:val="nl-NL"/>
        </w:rPr>
      </w:pPr>
    </w:p>
    <w:p w:rsidR="00BC3B70" w:rsidRDefault="00BC3B70">
      <w:pPr>
        <w:pStyle w:val="Geenafstand"/>
        <w:ind w:left="708" w:hanging="708"/>
        <w:rPr>
          <w:lang w:val="nl-NL"/>
        </w:rPr>
      </w:pPr>
    </w:p>
    <w:p w:rsidR="00BC3B70" w:rsidRDefault="00BC3B70">
      <w:pPr>
        <w:pStyle w:val="Geenafstand"/>
        <w:rPr>
          <w:lang w:val="nl-NL"/>
        </w:rPr>
      </w:pPr>
    </w:p>
    <w:p w:rsidR="00BC3B70" w:rsidRDefault="002733E3">
      <w:pPr>
        <w:pStyle w:val="Geenafstand"/>
        <w:rPr>
          <w:lang w:val="nl-NL"/>
        </w:rPr>
      </w:pPr>
      <w:r>
        <w:rPr>
          <w:lang w:val="nl-NL"/>
        </w:rPr>
        <w:t>Artikel 4</w:t>
      </w:r>
      <w:r>
        <w:rPr>
          <w:lang w:val="nl-NL"/>
        </w:rPr>
        <w:tab/>
        <w:t xml:space="preserve">Beëindiging van de overeenkomst </w:t>
      </w:r>
    </w:p>
    <w:p w:rsidR="00BC3B70" w:rsidRDefault="002733E3">
      <w:pPr>
        <w:pStyle w:val="Geenafstand"/>
        <w:ind w:left="705" w:hanging="705"/>
        <w:rPr>
          <w:lang w:val="nl-NL"/>
        </w:rPr>
      </w:pPr>
      <w:r>
        <w:rPr>
          <w:lang w:val="nl-NL"/>
        </w:rPr>
        <w:t>4.1.</w:t>
      </w:r>
      <w:r>
        <w:rPr>
          <w:lang w:val="nl-NL"/>
        </w:rPr>
        <w:tab/>
      </w:r>
      <w:r>
        <w:rPr>
          <w:lang w:val="nl-NL"/>
        </w:rPr>
        <w:tab/>
        <w:t>Opzegging kan door beide part</w:t>
      </w:r>
      <w:r>
        <w:rPr>
          <w:lang w:val="nl-NL"/>
        </w:rPr>
        <w:t>ijen geschieden met inachtneming van de daarvoor geldende</w:t>
      </w:r>
    </w:p>
    <w:p w:rsidR="00BC3B70" w:rsidRDefault="002733E3">
      <w:pPr>
        <w:pStyle w:val="Geenafstand"/>
        <w:ind w:firstLine="708"/>
        <w:rPr>
          <w:lang w:val="nl-NL"/>
        </w:rPr>
      </w:pPr>
      <w:proofErr w:type="gramStart"/>
      <w:r>
        <w:rPr>
          <w:lang w:val="nl-NL"/>
        </w:rPr>
        <w:t>wettelijke</w:t>
      </w:r>
      <w:proofErr w:type="gramEnd"/>
      <w:r>
        <w:rPr>
          <w:lang w:val="nl-NL"/>
        </w:rPr>
        <w:t xml:space="preserve"> bepalingen.</w:t>
      </w:r>
    </w:p>
    <w:p w:rsidR="00BC3B70" w:rsidRDefault="002733E3">
      <w:pPr>
        <w:pStyle w:val="Geenafstand"/>
        <w:ind w:left="705" w:hanging="705"/>
        <w:rPr>
          <w:lang w:val="nl-NL"/>
        </w:rPr>
      </w:pPr>
      <w:r>
        <w:rPr>
          <w:lang w:val="nl-NL"/>
        </w:rPr>
        <w:t>4.3.</w:t>
      </w:r>
      <w:r>
        <w:rPr>
          <w:lang w:val="nl-NL"/>
        </w:rPr>
        <w:tab/>
        <w:t>De opzegtermijn voor Werkgever</w:t>
      </w:r>
      <w:r>
        <w:rPr>
          <w:i/>
          <w:lang w:val="nl-NL"/>
        </w:rPr>
        <w:t xml:space="preserve"> </w:t>
      </w:r>
      <w:r>
        <w:rPr>
          <w:lang w:val="nl-NL"/>
        </w:rPr>
        <w:t>bedraagt vier maanden en voor de Werknemer</w:t>
      </w:r>
      <w:r>
        <w:rPr>
          <w:i/>
          <w:lang w:val="nl-NL"/>
        </w:rPr>
        <w:t xml:space="preserve"> </w:t>
      </w:r>
      <w:r>
        <w:rPr>
          <w:lang w:val="nl-NL"/>
        </w:rPr>
        <w:t>twee maanden.</w:t>
      </w:r>
    </w:p>
    <w:p w:rsidR="00BC3B70" w:rsidRDefault="002733E3">
      <w:pPr>
        <w:pStyle w:val="Geenafstand"/>
        <w:ind w:left="705" w:hanging="705"/>
        <w:rPr>
          <w:lang w:val="nl-NL"/>
        </w:rPr>
      </w:pPr>
      <w:r>
        <w:rPr>
          <w:lang w:val="nl-NL"/>
        </w:rPr>
        <w:t>4.4.</w:t>
      </w:r>
      <w:r>
        <w:rPr>
          <w:lang w:val="nl-NL"/>
        </w:rPr>
        <w:tab/>
        <w:t>Opzegging van de arbeidsovereenkomst dient schriftelijk tegen het einde van d</w:t>
      </w:r>
      <w:r>
        <w:rPr>
          <w:lang w:val="nl-NL"/>
        </w:rPr>
        <w:t xml:space="preserve">e maand te geschieden. </w:t>
      </w:r>
    </w:p>
    <w:p w:rsidR="00BC3B70" w:rsidRDefault="002733E3">
      <w:pPr>
        <w:pStyle w:val="Geenafstand"/>
        <w:rPr>
          <w:lang w:val="nl-NL"/>
        </w:rPr>
      </w:pPr>
      <w:r>
        <w:rPr>
          <w:lang w:val="nl-NL"/>
        </w:rPr>
        <w:t>4.5.</w:t>
      </w:r>
      <w:r>
        <w:rPr>
          <w:lang w:val="nl-NL"/>
        </w:rPr>
        <w:tab/>
        <w:t xml:space="preserve">De overeenkomst eindigt in ieder geval, zonder dat opzegging is vereist, van rechtswege op </w:t>
      </w:r>
    </w:p>
    <w:p w:rsidR="00BC3B70" w:rsidRDefault="002733E3">
      <w:pPr>
        <w:pStyle w:val="Geenafstand"/>
        <w:rPr>
          <w:lang w:val="nl-NL"/>
        </w:rPr>
      </w:pPr>
      <w:r>
        <w:rPr>
          <w:lang w:val="nl-NL"/>
        </w:rPr>
        <w:tab/>
      </w:r>
      <w:proofErr w:type="gramStart"/>
      <w:r>
        <w:rPr>
          <w:lang w:val="nl-NL"/>
        </w:rPr>
        <w:t>de</w:t>
      </w:r>
      <w:proofErr w:type="gramEnd"/>
      <w:r>
        <w:rPr>
          <w:lang w:val="nl-NL"/>
        </w:rPr>
        <w:t xml:space="preserve"> datum waarop Werknemer</w:t>
      </w:r>
      <w:r>
        <w:rPr>
          <w:i/>
          <w:lang w:val="nl-NL"/>
        </w:rPr>
        <w:t xml:space="preserve"> </w:t>
      </w:r>
      <w:r>
        <w:rPr>
          <w:lang w:val="nl-NL"/>
        </w:rPr>
        <w:t xml:space="preserve">de pensioengerechtigde leeftijd bereikt.  </w:t>
      </w:r>
    </w:p>
    <w:p w:rsidR="00BC3B70" w:rsidRDefault="00BC3B70">
      <w:pPr>
        <w:pStyle w:val="Geenafstand"/>
        <w:ind w:left="705" w:hanging="705"/>
        <w:rPr>
          <w:lang w:val="nl-NL"/>
        </w:rPr>
      </w:pPr>
    </w:p>
    <w:p w:rsidR="00BC3B70" w:rsidRDefault="00BC3B70">
      <w:pPr>
        <w:pStyle w:val="Geenafstand"/>
        <w:ind w:left="705" w:hanging="705"/>
        <w:rPr>
          <w:lang w:val="nl-NL"/>
        </w:rPr>
      </w:pPr>
    </w:p>
    <w:p w:rsidR="00BC3B70" w:rsidRDefault="002733E3">
      <w:pPr>
        <w:pStyle w:val="Geenafstand"/>
        <w:rPr>
          <w:lang w:val="nl-NL"/>
        </w:rPr>
      </w:pPr>
      <w:r>
        <w:rPr>
          <w:lang w:val="nl-NL"/>
        </w:rPr>
        <w:t>Artikel 5</w:t>
      </w:r>
      <w:r>
        <w:rPr>
          <w:lang w:val="nl-NL"/>
        </w:rPr>
        <w:tab/>
        <w:t>Salaris</w:t>
      </w:r>
    </w:p>
    <w:p w:rsidR="00BC3B70" w:rsidRDefault="002733E3">
      <w:pPr>
        <w:pStyle w:val="Geenafstand"/>
        <w:ind w:left="705" w:hanging="702"/>
      </w:pPr>
      <w:r>
        <w:rPr>
          <w:lang w:val="nl-NL"/>
        </w:rPr>
        <w:t>5.1.</w:t>
      </w:r>
      <w:r>
        <w:rPr>
          <w:lang w:val="nl-NL"/>
        </w:rPr>
        <w:tab/>
      </w:r>
      <w:r>
        <w:rPr>
          <w:lang w:val="nl-NL"/>
        </w:rPr>
        <w:t xml:space="preserve">Het salaris bedraagt bruto € </w:t>
      </w:r>
      <w:r>
        <w:rPr>
          <w:b/>
          <w:lang w:val="nl-NL"/>
        </w:rPr>
        <w:t>&lt;bedrag&gt;</w:t>
      </w:r>
      <w:r>
        <w:rPr>
          <w:lang w:val="nl-NL"/>
        </w:rPr>
        <w:t xml:space="preserve"> per jaar, inclusief 8% vakantiegeld. Het salaris is gebaseerd op een</w:t>
      </w:r>
      <w:r>
        <w:rPr>
          <w:color w:val="auto"/>
          <w:lang w:val="nl-NL"/>
        </w:rPr>
        <w:t xml:space="preserve"> 36-</w:t>
      </w:r>
      <w:r>
        <w:rPr>
          <w:lang w:val="nl-NL"/>
        </w:rPr>
        <w:t xml:space="preserve">urige </w:t>
      </w:r>
      <w:r>
        <w:rPr>
          <w:lang w:val="nl-NL"/>
        </w:rPr>
        <w:t xml:space="preserve">werkweek. </w:t>
      </w:r>
      <w:r>
        <w:rPr>
          <w:lang w:val="nl-NL"/>
        </w:rPr>
        <w:t>De vakantietoeslag wordt naar evenredigheid van de duur van de arbeidsovereenkomst opgebouwd en wordt uitbetaald in de maand mei/j</w:t>
      </w:r>
      <w:r>
        <w:rPr>
          <w:lang w:val="nl-NL"/>
        </w:rPr>
        <w:t xml:space="preserve">uni. </w:t>
      </w:r>
    </w:p>
    <w:p w:rsidR="00BC3B70" w:rsidRDefault="002733E3">
      <w:pPr>
        <w:pStyle w:val="Geenafstand"/>
        <w:ind w:left="705" w:hanging="702"/>
        <w:rPr>
          <w:lang w:val="nl-NL"/>
        </w:rPr>
      </w:pPr>
      <w:r>
        <w:rPr>
          <w:lang w:val="nl-NL"/>
        </w:rPr>
        <w:t>5.2.</w:t>
      </w:r>
      <w:r>
        <w:rPr>
          <w:lang w:val="nl-NL"/>
        </w:rPr>
        <w:tab/>
        <w:t>Uitbetaling van het salaris geschiedt uiterlijk op de laatste werkdag van de maand op een door Werknemer aan te wijzen bank- of girorekening.</w:t>
      </w:r>
    </w:p>
    <w:p w:rsidR="00BC3B70" w:rsidRDefault="002733E3">
      <w:pPr>
        <w:pStyle w:val="Geenafstand"/>
        <w:ind w:left="705" w:hanging="702"/>
        <w:rPr>
          <w:lang w:val="nl-NL"/>
        </w:rPr>
      </w:pPr>
      <w:r>
        <w:rPr>
          <w:lang w:val="nl-NL"/>
        </w:rPr>
        <w:t>5.3.</w:t>
      </w:r>
      <w:r>
        <w:rPr>
          <w:lang w:val="nl-NL"/>
        </w:rPr>
        <w:tab/>
        <w:t xml:space="preserve">De Werkgever verstrekt per loonbetalingsperiode een </w:t>
      </w:r>
      <w:r>
        <w:rPr>
          <w:b/>
          <w:lang w:val="nl-NL"/>
        </w:rPr>
        <w:t>digitale</w:t>
      </w:r>
      <w:r>
        <w:rPr>
          <w:lang w:val="nl-NL"/>
        </w:rPr>
        <w:t xml:space="preserve"> loonspecificatie (loonstrook).</w:t>
      </w:r>
    </w:p>
    <w:p w:rsidR="00BC3B70" w:rsidRDefault="002733E3">
      <w:pPr>
        <w:pStyle w:val="Geenafstand"/>
        <w:ind w:left="705" w:hanging="702"/>
        <w:rPr>
          <w:lang w:val="nl-NL"/>
        </w:rPr>
      </w:pPr>
      <w:r>
        <w:rPr>
          <w:lang w:val="nl-NL"/>
        </w:rPr>
        <w:t>5.4.</w:t>
      </w:r>
      <w:r>
        <w:rPr>
          <w:lang w:val="nl-NL"/>
        </w:rPr>
        <w:tab/>
        <w:t>D</w:t>
      </w:r>
      <w:r>
        <w:rPr>
          <w:lang w:val="nl-NL"/>
        </w:rPr>
        <w:t>e functie van Werknemer brengt met zich mee dat in voorkomende gevallen de Werknemer meer uren dan overeengekomen en/of buiten de reguliere werktijden werkzaamheden zal moeten verrichten. Bij de vaststelling van het salaris van de Werknemer is hiermee reke</w:t>
      </w:r>
      <w:r>
        <w:rPr>
          <w:lang w:val="nl-NL"/>
        </w:rPr>
        <w:t>ning gehouden, zodat de Werknemer geen aanspraak heeft op betaling voor overwerk.</w:t>
      </w:r>
    </w:p>
    <w:p w:rsidR="00BC3B70" w:rsidRDefault="002733E3">
      <w:pPr>
        <w:pStyle w:val="Geenafstand"/>
        <w:ind w:left="705" w:hanging="705"/>
      </w:pPr>
      <w:r>
        <w:rPr>
          <w:lang w:val="nl-NL"/>
        </w:rPr>
        <w:t>5.5.</w:t>
      </w:r>
      <w:r>
        <w:rPr>
          <w:lang w:val="nl-NL"/>
        </w:rPr>
        <w:tab/>
      </w:r>
      <w:r>
        <w:rPr>
          <w:lang w:val="nl-NL"/>
        </w:rPr>
        <w:t xml:space="preserve">Het totaal </w:t>
      </w:r>
      <w:proofErr w:type="spellStart"/>
      <w:r>
        <w:rPr>
          <w:lang w:val="nl-NL"/>
        </w:rPr>
        <w:t>vastinkomen</w:t>
      </w:r>
      <w:proofErr w:type="spellEnd"/>
      <w:r>
        <w:rPr>
          <w:lang w:val="nl-NL"/>
        </w:rPr>
        <w:t xml:space="preserve"> wordt jaarlijks geïndexeerd op basis van het daartoe bevoegde orgaan aan de salarisontwikkelingen in de relevante (referentie)markten, waarbij de </w:t>
      </w:r>
      <w:r>
        <w:rPr>
          <w:lang w:val="nl-NL"/>
        </w:rPr>
        <w:t>Adviesregeling als uitgangspunt zal gelden. Het totaal vast inkomen zal slechts in positieve zin kunnen worden aangepast.</w:t>
      </w:r>
    </w:p>
    <w:p w:rsidR="00BC3B70" w:rsidRDefault="00BC3B70">
      <w:pPr>
        <w:pStyle w:val="Geenafstand"/>
        <w:ind w:left="705" w:hanging="705"/>
        <w:rPr>
          <w:lang w:val="nl-NL"/>
        </w:rPr>
      </w:pPr>
    </w:p>
    <w:p w:rsidR="00BC3B70" w:rsidRDefault="002733E3">
      <w:pPr>
        <w:pStyle w:val="Geenafstand"/>
        <w:ind w:left="705" w:hanging="705"/>
      </w:pPr>
      <w:r>
        <w:rPr>
          <w:lang w:val="nl-NL"/>
        </w:rPr>
        <w:tab/>
      </w:r>
    </w:p>
    <w:p w:rsidR="00BC3B70" w:rsidRDefault="002733E3">
      <w:pPr>
        <w:pStyle w:val="Geenafstand"/>
        <w:ind w:left="705" w:hanging="705"/>
        <w:rPr>
          <w:lang w:val="nl-NL"/>
        </w:rPr>
      </w:pPr>
      <w:r>
        <w:rPr>
          <w:lang w:val="nl-NL"/>
        </w:rPr>
        <w:t>Artikel 6</w:t>
      </w:r>
      <w:r>
        <w:rPr>
          <w:lang w:val="nl-NL"/>
        </w:rPr>
        <w:tab/>
        <w:t>Variabele beloning</w:t>
      </w:r>
    </w:p>
    <w:p w:rsidR="00BC3B70" w:rsidRDefault="002733E3">
      <w:pPr>
        <w:pStyle w:val="Geenafstand"/>
        <w:ind w:left="705" w:hanging="705"/>
        <w:rPr>
          <w:lang w:val="nl-NL"/>
        </w:rPr>
      </w:pPr>
      <w:r>
        <w:rPr>
          <w:lang w:val="nl-NL"/>
        </w:rPr>
        <w:t>6.1.</w:t>
      </w:r>
      <w:r>
        <w:rPr>
          <w:lang w:val="nl-NL"/>
        </w:rPr>
        <w:tab/>
        <w:t>Naast het jaarsalaris kan de Raad van Toezicht [of, indien van toepassing: ander bevoegd orgaan n</w:t>
      </w:r>
      <w:r>
        <w:rPr>
          <w:lang w:val="nl-NL"/>
        </w:rPr>
        <w:t>oemen] aanvullende afspraken met Werknemer maken over het toekennen van een variabele jaarlijkse beloning. De toekenning van deze variabele beloning zal afhankelijk gesteld worden van het behalen van vooraf benoemde resultaten. Jaarlijks zullen deze in het</w:t>
      </w:r>
      <w:r>
        <w:rPr>
          <w:lang w:val="nl-NL"/>
        </w:rPr>
        <w:t xml:space="preserve"> betreffende jaar te behalen resultaten in een afzonderlijk document door partijen worden vastgelegd.</w:t>
      </w:r>
    </w:p>
    <w:p w:rsidR="00BC3B70" w:rsidRDefault="00BC3B70">
      <w:pPr>
        <w:pStyle w:val="Geenafstand"/>
        <w:ind w:left="705" w:hanging="705"/>
        <w:rPr>
          <w:lang w:val="nl-NL"/>
        </w:rPr>
      </w:pPr>
    </w:p>
    <w:p w:rsidR="00BC3B70" w:rsidRDefault="002733E3">
      <w:pPr>
        <w:pStyle w:val="Geenafstand"/>
        <w:rPr>
          <w:lang w:val="nl-NL"/>
        </w:rPr>
      </w:pPr>
      <w:r>
        <w:rPr>
          <w:lang w:val="nl-NL"/>
        </w:rPr>
        <w:t>Artikel 7</w:t>
      </w:r>
      <w:r>
        <w:rPr>
          <w:lang w:val="nl-NL"/>
        </w:rPr>
        <w:tab/>
        <w:t xml:space="preserve"> Kostenvergoedingen</w:t>
      </w:r>
    </w:p>
    <w:p w:rsidR="00BC3B70" w:rsidRDefault="002733E3">
      <w:pPr>
        <w:pStyle w:val="Geenafstand"/>
        <w:ind w:left="705" w:hanging="705"/>
        <w:rPr>
          <w:lang w:val="nl-NL"/>
        </w:rPr>
      </w:pPr>
      <w:r>
        <w:rPr>
          <w:lang w:val="nl-NL"/>
        </w:rPr>
        <w:t>7.1.</w:t>
      </w:r>
      <w:r>
        <w:rPr>
          <w:lang w:val="nl-NL"/>
        </w:rPr>
        <w:tab/>
        <w:t>Zakelijke uitgaven die in redelijkheid niet geacht kunnen worden ten laste te komen van werknemer zullen worden vergoe</w:t>
      </w:r>
      <w:r>
        <w:rPr>
          <w:lang w:val="nl-NL"/>
        </w:rPr>
        <w:t xml:space="preserve">d door Werkgever, onder overlegging van bewijsstukken. De uitbetaling van deze bedragen vindt plaats bij de eerstvolgende salarisronde.  </w:t>
      </w:r>
    </w:p>
    <w:p w:rsidR="00BC3B70" w:rsidRDefault="002733E3">
      <w:pPr>
        <w:pStyle w:val="Geenafstand"/>
        <w:rPr>
          <w:lang w:val="nl-NL"/>
        </w:rPr>
      </w:pPr>
      <w:r>
        <w:rPr>
          <w:lang w:val="nl-NL"/>
        </w:rPr>
        <w:t>OF</w:t>
      </w:r>
    </w:p>
    <w:p w:rsidR="00BC3B70" w:rsidRDefault="002733E3">
      <w:pPr>
        <w:pStyle w:val="Geenafstand"/>
        <w:ind w:left="705" w:hanging="705"/>
        <w:rPr>
          <w:lang w:val="nl-NL"/>
        </w:rPr>
      </w:pPr>
      <w:r>
        <w:rPr>
          <w:lang w:val="nl-NL"/>
        </w:rPr>
        <w:t>7.2.</w:t>
      </w:r>
      <w:r>
        <w:rPr>
          <w:lang w:val="nl-NL"/>
        </w:rPr>
        <w:tab/>
        <w:t>Werknemer zal maandelijks een vaste onkostenvergoeding voor representatie en algemene kosten worden betaald te</w:t>
      </w:r>
      <w:r>
        <w:rPr>
          <w:lang w:val="nl-NL"/>
        </w:rPr>
        <w:t>r hoogte van de fiscaal vastgestelde richtlijnen.</w:t>
      </w:r>
    </w:p>
    <w:p w:rsidR="00BC3B70" w:rsidRDefault="002733E3">
      <w:pPr>
        <w:pStyle w:val="Geenafstand"/>
        <w:ind w:left="705" w:hanging="705"/>
      </w:pPr>
      <w:r>
        <w:rPr>
          <w:lang w:val="nl-NL"/>
        </w:rPr>
        <w:t>7.3.</w:t>
      </w:r>
      <w:r>
        <w:rPr>
          <w:lang w:val="nl-NL"/>
        </w:rPr>
        <w:tab/>
        <w:t xml:space="preserve">Werkgever zal aan </w:t>
      </w:r>
      <w:proofErr w:type="gramStart"/>
      <w:r>
        <w:rPr>
          <w:lang w:val="nl-NL"/>
        </w:rPr>
        <w:t>Werknemer  kosten</w:t>
      </w:r>
      <w:proofErr w:type="gramEnd"/>
      <w:r>
        <w:rPr>
          <w:lang w:val="nl-NL"/>
        </w:rPr>
        <w:t xml:space="preserve"> vergoeden voor woon-werkverkeer en dienstreizen conform de maximaal vastgestelde fiscale </w:t>
      </w:r>
      <w:r>
        <w:rPr>
          <w:lang w:val="nl-NL"/>
        </w:rPr>
        <w:t>richtlijnen dan wel vervoer ter beschikking stellen.</w:t>
      </w:r>
    </w:p>
    <w:p w:rsidR="00BC3B70" w:rsidRDefault="002733E3">
      <w:pPr>
        <w:pStyle w:val="Geenafstand"/>
        <w:ind w:left="705" w:hanging="705"/>
        <w:rPr>
          <w:lang w:val="nl-NL"/>
        </w:rPr>
      </w:pPr>
      <w:r>
        <w:rPr>
          <w:lang w:val="nl-NL"/>
        </w:rPr>
        <w:t xml:space="preserve"> </w:t>
      </w:r>
    </w:p>
    <w:p w:rsidR="00BC3B70" w:rsidRDefault="002733E3">
      <w:pPr>
        <w:pStyle w:val="Geenafstand"/>
        <w:rPr>
          <w:lang w:val="nl-NL"/>
        </w:rPr>
      </w:pPr>
      <w:r>
        <w:rPr>
          <w:lang w:val="nl-NL"/>
        </w:rPr>
        <w:t>Artikel 8</w:t>
      </w:r>
      <w:proofErr w:type="gramStart"/>
      <w:r>
        <w:rPr>
          <w:lang w:val="nl-NL"/>
        </w:rPr>
        <w:tab/>
      </w:r>
      <w:r>
        <w:rPr>
          <w:lang w:val="nl-NL"/>
        </w:rPr>
        <w:t xml:space="preserve">  Vakantiedagen</w:t>
      </w:r>
      <w:proofErr w:type="gramEnd"/>
    </w:p>
    <w:p w:rsidR="00BC3B70" w:rsidRDefault="002733E3">
      <w:pPr>
        <w:pStyle w:val="Geenafstand"/>
        <w:rPr>
          <w:lang w:val="nl-NL"/>
        </w:rPr>
      </w:pPr>
      <w:r>
        <w:rPr>
          <w:lang w:val="nl-NL"/>
        </w:rPr>
        <w:t>8.1.</w:t>
      </w:r>
      <w:r>
        <w:rPr>
          <w:lang w:val="nl-NL"/>
        </w:rPr>
        <w:tab/>
        <w:t>Werknemer heeft recht op 30 vakantiedagen per jaar.</w:t>
      </w:r>
    </w:p>
    <w:p w:rsidR="00BC3B70" w:rsidRDefault="002733E3">
      <w:pPr>
        <w:pStyle w:val="Geenafstand"/>
        <w:rPr>
          <w:lang w:val="nl-NL"/>
        </w:rPr>
      </w:pPr>
      <w:r>
        <w:rPr>
          <w:lang w:val="nl-NL"/>
        </w:rPr>
        <w:t>8.2.</w:t>
      </w:r>
      <w:r>
        <w:rPr>
          <w:lang w:val="nl-NL"/>
        </w:rPr>
        <w:tab/>
        <w:t>De vakantiedagen worden opgebouwd naar evenredigheid van de duur van de</w:t>
      </w:r>
    </w:p>
    <w:p w:rsidR="00BC3B70" w:rsidRDefault="002733E3">
      <w:pPr>
        <w:pStyle w:val="Geenafstand"/>
        <w:ind w:left="708"/>
        <w:rPr>
          <w:lang w:val="nl-NL"/>
        </w:rPr>
      </w:pPr>
      <w:proofErr w:type="gramStart"/>
      <w:r>
        <w:rPr>
          <w:lang w:val="nl-NL"/>
        </w:rPr>
        <w:t>arbeidsovereenkomst</w:t>
      </w:r>
      <w:proofErr w:type="gramEnd"/>
      <w:r>
        <w:rPr>
          <w:lang w:val="nl-NL"/>
        </w:rPr>
        <w:t xml:space="preserve"> gedurende het kalenderjaar. </w:t>
      </w:r>
    </w:p>
    <w:p w:rsidR="00BC3B70" w:rsidRDefault="00BC3B70">
      <w:pPr>
        <w:pStyle w:val="Geenafstand"/>
        <w:ind w:left="708"/>
        <w:rPr>
          <w:lang w:val="nl-NL"/>
        </w:rPr>
      </w:pPr>
    </w:p>
    <w:p w:rsidR="00BC3B70" w:rsidRDefault="00BC3B70">
      <w:pPr>
        <w:pStyle w:val="Geenafstand"/>
        <w:ind w:left="708"/>
        <w:rPr>
          <w:lang w:val="nl-NL"/>
        </w:rPr>
      </w:pPr>
    </w:p>
    <w:p w:rsidR="00BC3B70" w:rsidRDefault="002733E3">
      <w:pPr>
        <w:pStyle w:val="Geenafstand"/>
        <w:rPr>
          <w:lang w:val="nl-NL"/>
        </w:rPr>
      </w:pPr>
      <w:r>
        <w:rPr>
          <w:lang w:val="nl-NL"/>
        </w:rPr>
        <w:t>Artikel 9</w:t>
      </w:r>
      <w:r>
        <w:rPr>
          <w:lang w:val="nl-NL"/>
        </w:rPr>
        <w:tab/>
        <w:t>Pensioen</w:t>
      </w:r>
    </w:p>
    <w:p w:rsidR="00BC3B70" w:rsidRDefault="002733E3">
      <w:pPr>
        <w:pStyle w:val="Geenafstand"/>
        <w:rPr>
          <w:lang w:val="nl-NL"/>
        </w:rPr>
      </w:pPr>
      <w:r>
        <w:rPr>
          <w:lang w:val="nl-NL"/>
        </w:rPr>
        <w:t>9.1.</w:t>
      </w:r>
      <w:r>
        <w:rPr>
          <w:lang w:val="nl-NL"/>
        </w:rPr>
        <w:tab/>
        <w:t>De pensioenregeling van het PGG</w:t>
      </w:r>
      <w:r>
        <w:rPr>
          <w:lang w:val="nl-NL"/>
        </w:rPr>
        <w:t xml:space="preserve">M, waar een dekking voor arbeidsongeschiktheid in is </w:t>
      </w:r>
    </w:p>
    <w:p w:rsidR="00BC3B70" w:rsidRDefault="002733E3">
      <w:pPr>
        <w:pStyle w:val="Geenafstand"/>
        <w:rPr>
          <w:lang w:val="nl-NL"/>
        </w:rPr>
      </w:pPr>
      <w:r>
        <w:rPr>
          <w:lang w:val="nl-NL"/>
        </w:rPr>
        <w:tab/>
      </w:r>
      <w:proofErr w:type="gramStart"/>
      <w:r>
        <w:rPr>
          <w:lang w:val="nl-NL"/>
        </w:rPr>
        <w:t>opgenomen</w:t>
      </w:r>
      <w:proofErr w:type="gramEnd"/>
      <w:r>
        <w:rPr>
          <w:lang w:val="nl-NL"/>
        </w:rPr>
        <w:t xml:space="preserve"> maakt onderdeel uit van deze arbeidsovereenkomst. </w:t>
      </w:r>
    </w:p>
    <w:p w:rsidR="00BC3B70" w:rsidRDefault="002733E3">
      <w:pPr>
        <w:pStyle w:val="Geenafstand"/>
        <w:rPr>
          <w:lang w:val="nl-NL"/>
        </w:rPr>
      </w:pPr>
      <w:r>
        <w:rPr>
          <w:lang w:val="nl-NL"/>
        </w:rPr>
        <w:tab/>
        <w:t>Het pensioenreglement van PGGM wordt aan Werknemer overhandigd.</w:t>
      </w:r>
    </w:p>
    <w:p w:rsidR="00BC3B70" w:rsidRDefault="00BC3B70">
      <w:pPr>
        <w:pStyle w:val="Geenafstand"/>
        <w:rPr>
          <w:lang w:val="nl-NL"/>
        </w:rPr>
      </w:pPr>
    </w:p>
    <w:p w:rsidR="00BC3B70" w:rsidRDefault="002733E3">
      <w:pPr>
        <w:pStyle w:val="Geenafstand"/>
      </w:pPr>
      <w:r>
        <w:rPr>
          <w:lang w:val="nl-NL"/>
        </w:rPr>
        <w:t>Artikel 10</w:t>
      </w:r>
      <w:r>
        <w:rPr>
          <w:lang w:val="nl-NL"/>
        </w:rPr>
        <w:tab/>
        <w:t xml:space="preserve">Ziekteverzuim </w:t>
      </w:r>
    </w:p>
    <w:p w:rsidR="00BC3B70" w:rsidRDefault="002733E3">
      <w:pPr>
        <w:pStyle w:val="Geenafstand"/>
        <w:ind w:left="708" w:hanging="705"/>
      </w:pPr>
      <w:r>
        <w:rPr>
          <w:lang w:val="nl-NL"/>
        </w:rPr>
        <w:t>10.1.</w:t>
      </w:r>
      <w:r>
        <w:rPr>
          <w:lang w:val="nl-NL"/>
        </w:rPr>
        <w:tab/>
        <w:t xml:space="preserve">De werknemer die wegens ziekte als </w:t>
      </w:r>
      <w:r>
        <w:rPr>
          <w:lang w:val="nl-NL"/>
        </w:rPr>
        <w:t>bedoeld in artikel 7:629 BW geheel of gedeeltelijk</w:t>
      </w:r>
    </w:p>
    <w:p w:rsidR="00BC3B70" w:rsidRDefault="002733E3">
      <w:pPr>
        <w:pStyle w:val="Geenafstand"/>
        <w:ind w:left="708"/>
        <w:rPr>
          <w:lang w:val="nl-NL"/>
        </w:rPr>
      </w:pPr>
      <w:proofErr w:type="gramStart"/>
      <w:r>
        <w:rPr>
          <w:lang w:val="nl-NL"/>
        </w:rPr>
        <w:t>verhinderd</w:t>
      </w:r>
      <w:proofErr w:type="gramEnd"/>
      <w:r>
        <w:rPr>
          <w:lang w:val="nl-NL"/>
        </w:rPr>
        <w:t xml:space="preserve"> is de bedongen arbeid te verrichten, heeft voor de duur van de</w:t>
      </w:r>
    </w:p>
    <w:p w:rsidR="00BC3B70" w:rsidRDefault="002733E3">
      <w:pPr>
        <w:pStyle w:val="Geenafstand"/>
        <w:ind w:left="705"/>
        <w:rPr>
          <w:lang w:val="nl-NL"/>
        </w:rPr>
      </w:pPr>
      <w:proofErr w:type="gramStart"/>
      <w:r>
        <w:rPr>
          <w:lang w:val="nl-NL"/>
        </w:rPr>
        <w:t>arbeidsongeschiktheid</w:t>
      </w:r>
      <w:proofErr w:type="gramEnd"/>
      <w:r>
        <w:rPr>
          <w:lang w:val="nl-NL"/>
        </w:rPr>
        <w:t>, zolang de arbeidsovereenkomst voortduurt, recht op doorbetaling van het maandsalaris dat hij bij arbeidsgesc</w:t>
      </w:r>
      <w:r>
        <w:rPr>
          <w:lang w:val="nl-NL"/>
        </w:rPr>
        <w:t>hiktheid zou hebben ontvangen, tot een percentage van:</w:t>
      </w:r>
    </w:p>
    <w:p w:rsidR="00BC3B70" w:rsidRDefault="002733E3">
      <w:pPr>
        <w:pStyle w:val="Geenafstand"/>
        <w:ind w:left="708" w:firstLine="708"/>
        <w:rPr>
          <w:lang w:val="nl-NL"/>
        </w:rPr>
      </w:pPr>
      <w:r>
        <w:rPr>
          <w:lang w:val="nl-NL"/>
        </w:rPr>
        <w:t>• 100% tijdens de eerste tot en met de zesde maand;</w:t>
      </w:r>
    </w:p>
    <w:p w:rsidR="00BC3B70" w:rsidRDefault="002733E3">
      <w:pPr>
        <w:pStyle w:val="Geenafstand"/>
        <w:ind w:left="708" w:firstLine="708"/>
        <w:rPr>
          <w:lang w:val="nl-NL"/>
        </w:rPr>
      </w:pPr>
      <w:r>
        <w:rPr>
          <w:lang w:val="nl-NL"/>
        </w:rPr>
        <w:t>• 90% tijdens de zevende tot en met de twaalfde maand;</w:t>
      </w:r>
    </w:p>
    <w:p w:rsidR="00BC3B70" w:rsidRDefault="002733E3">
      <w:pPr>
        <w:pStyle w:val="Geenafstand"/>
        <w:ind w:left="708" w:firstLine="708"/>
        <w:rPr>
          <w:lang w:val="nl-NL"/>
        </w:rPr>
      </w:pPr>
      <w:r>
        <w:rPr>
          <w:lang w:val="nl-NL"/>
        </w:rPr>
        <w:t>• 80% tijdens de dertiende tot en met de achttiende maand;</w:t>
      </w:r>
    </w:p>
    <w:p w:rsidR="00BC3B70" w:rsidRDefault="002733E3">
      <w:pPr>
        <w:pStyle w:val="Geenafstand"/>
        <w:ind w:left="1416"/>
        <w:rPr>
          <w:lang w:val="nl-NL"/>
        </w:rPr>
      </w:pPr>
      <w:r>
        <w:rPr>
          <w:lang w:val="nl-NL"/>
        </w:rPr>
        <w:t xml:space="preserve">• 70% tijdens de negentiende maand </w:t>
      </w:r>
      <w:r>
        <w:rPr>
          <w:lang w:val="nl-NL"/>
        </w:rPr>
        <w:t>tot en met de vierentwintigste maand (</w:t>
      </w:r>
      <w:proofErr w:type="spellStart"/>
      <w:r>
        <w:rPr>
          <w:lang w:val="nl-NL"/>
        </w:rPr>
        <w:t>honderdenvierde</w:t>
      </w:r>
      <w:proofErr w:type="spellEnd"/>
      <w:r>
        <w:rPr>
          <w:lang w:val="nl-NL"/>
        </w:rPr>
        <w:t xml:space="preserve"> week).</w:t>
      </w:r>
    </w:p>
    <w:p w:rsidR="00BC3B70" w:rsidRDefault="002733E3">
      <w:pPr>
        <w:pStyle w:val="Geenafstand"/>
        <w:ind w:left="708" w:hanging="705"/>
        <w:rPr>
          <w:lang w:val="nl-NL"/>
        </w:rPr>
      </w:pPr>
      <w:r>
        <w:rPr>
          <w:lang w:val="nl-NL"/>
        </w:rPr>
        <w:t>10.2</w:t>
      </w:r>
      <w:r>
        <w:rPr>
          <w:lang w:val="nl-NL"/>
        </w:rPr>
        <w:tab/>
        <w:t>De in lid 10.1 bedoelde werknemer heeft, zolang de arbeidsovereenkomst voortduurt, recht op doorbetaling van zijn maandsalaris tot een percentage van:</w:t>
      </w:r>
    </w:p>
    <w:p w:rsidR="00BC3B70" w:rsidRDefault="002733E3">
      <w:pPr>
        <w:pStyle w:val="Geenafstand"/>
        <w:ind w:left="1416"/>
        <w:rPr>
          <w:lang w:val="nl-NL"/>
        </w:rPr>
      </w:pPr>
      <w:r>
        <w:rPr>
          <w:lang w:val="nl-NL"/>
        </w:rPr>
        <w:t xml:space="preserve">• 100% tijdens de eerste tot en met de </w:t>
      </w:r>
      <w:r>
        <w:rPr>
          <w:lang w:val="nl-NL"/>
        </w:rPr>
        <w:t>zesde maand;</w:t>
      </w:r>
    </w:p>
    <w:p w:rsidR="00BC3B70" w:rsidRDefault="002733E3">
      <w:pPr>
        <w:pStyle w:val="Geenafstand"/>
        <w:ind w:left="708" w:firstLine="708"/>
        <w:rPr>
          <w:lang w:val="nl-NL"/>
        </w:rPr>
      </w:pPr>
      <w:r>
        <w:rPr>
          <w:lang w:val="nl-NL"/>
        </w:rPr>
        <w:t>• 95% tijdens de zevende tot en met de twaalfde maand;</w:t>
      </w:r>
    </w:p>
    <w:p w:rsidR="00BC3B70" w:rsidRDefault="002733E3">
      <w:pPr>
        <w:pStyle w:val="Geenafstand"/>
        <w:ind w:left="708" w:firstLine="708"/>
        <w:rPr>
          <w:lang w:val="nl-NL"/>
        </w:rPr>
      </w:pPr>
      <w:r>
        <w:rPr>
          <w:lang w:val="nl-NL"/>
        </w:rPr>
        <w:t>• 90% tijdens de dertiende tot en met de achttiende maand;</w:t>
      </w:r>
    </w:p>
    <w:p w:rsidR="00BC3B70" w:rsidRDefault="002733E3">
      <w:pPr>
        <w:pStyle w:val="Geenafstand"/>
        <w:ind w:left="1416"/>
        <w:rPr>
          <w:lang w:val="nl-NL"/>
        </w:rPr>
      </w:pPr>
      <w:r>
        <w:rPr>
          <w:lang w:val="nl-NL"/>
        </w:rPr>
        <w:t>• 85% tijdens de negentiende maand tot en met de vierentwintigste maand (</w:t>
      </w:r>
    </w:p>
    <w:p w:rsidR="00BC3B70" w:rsidRDefault="002733E3">
      <w:pPr>
        <w:pStyle w:val="Geenafstand"/>
        <w:ind w:left="708"/>
        <w:rPr>
          <w:lang w:val="nl-NL"/>
        </w:rPr>
      </w:pPr>
      <w:proofErr w:type="gramStart"/>
      <w:r>
        <w:rPr>
          <w:lang w:val="nl-NL"/>
        </w:rPr>
        <w:t>als</w:t>
      </w:r>
      <w:proofErr w:type="gramEnd"/>
      <w:r>
        <w:rPr>
          <w:lang w:val="nl-NL"/>
        </w:rPr>
        <w:t xml:space="preserve"> hij een van de volgende activiteiten verricht:</w:t>
      </w:r>
    </w:p>
    <w:p w:rsidR="00BC3B70" w:rsidRDefault="002733E3">
      <w:pPr>
        <w:pStyle w:val="Geenafstand"/>
        <w:ind w:left="1416"/>
        <w:rPr>
          <w:lang w:val="nl-NL"/>
        </w:rPr>
      </w:pPr>
      <w:r>
        <w:rPr>
          <w:lang w:val="nl-NL"/>
        </w:rPr>
        <w:t>• he</w:t>
      </w:r>
      <w:r>
        <w:rPr>
          <w:lang w:val="nl-NL"/>
        </w:rPr>
        <w:t xml:space="preserve">t uitvoeren van op re-integratie gerichte werkzaamheden in het kader van een </w:t>
      </w:r>
      <w:proofErr w:type="spellStart"/>
      <w:r>
        <w:rPr>
          <w:lang w:val="nl-NL"/>
        </w:rPr>
        <w:t>reintegratieplan</w:t>
      </w:r>
      <w:proofErr w:type="spellEnd"/>
      <w:r>
        <w:rPr>
          <w:lang w:val="nl-NL"/>
        </w:rPr>
        <w:t>;</w:t>
      </w:r>
    </w:p>
    <w:p w:rsidR="00BC3B70" w:rsidRDefault="002733E3">
      <w:pPr>
        <w:pStyle w:val="Geenafstand"/>
        <w:ind w:left="708" w:firstLine="708"/>
        <w:rPr>
          <w:lang w:val="nl-NL"/>
        </w:rPr>
      </w:pPr>
      <w:r>
        <w:rPr>
          <w:lang w:val="nl-NL"/>
        </w:rPr>
        <w:t>• het volgen van scholing/training gericht op werkhervatting;</w:t>
      </w:r>
    </w:p>
    <w:p w:rsidR="00BC3B70" w:rsidRDefault="002733E3">
      <w:pPr>
        <w:pStyle w:val="Geenafstand"/>
        <w:ind w:left="1416"/>
        <w:rPr>
          <w:lang w:val="nl-NL"/>
        </w:rPr>
      </w:pPr>
      <w:r>
        <w:rPr>
          <w:lang w:val="nl-NL"/>
        </w:rPr>
        <w:t xml:space="preserve">• het aanvaarden van een lager gesalarieerde functie </w:t>
      </w:r>
    </w:p>
    <w:p w:rsidR="00BC3B70" w:rsidRDefault="002733E3">
      <w:pPr>
        <w:pStyle w:val="Geenafstand"/>
        <w:ind w:left="705" w:hanging="705"/>
        <w:rPr>
          <w:lang w:val="nl-NL"/>
        </w:rPr>
      </w:pPr>
      <w:r>
        <w:rPr>
          <w:lang w:val="nl-NL"/>
        </w:rPr>
        <w:t>10.3.</w:t>
      </w:r>
      <w:r>
        <w:rPr>
          <w:lang w:val="nl-NL"/>
        </w:rPr>
        <w:tab/>
        <w:t>De werknemer is verplicht zich bij ziek</w:t>
      </w:r>
      <w:r>
        <w:rPr>
          <w:lang w:val="nl-NL"/>
        </w:rPr>
        <w:t>te voor aanvang werktijd ziek te melden ten kantore van de werkgever.</w:t>
      </w:r>
    </w:p>
    <w:p w:rsidR="00BC3B70" w:rsidRDefault="002733E3">
      <w:pPr>
        <w:pStyle w:val="Geenafstand"/>
        <w:rPr>
          <w:lang w:val="nl-NL"/>
        </w:rPr>
      </w:pPr>
      <w:r>
        <w:rPr>
          <w:lang w:val="nl-NL"/>
        </w:rPr>
        <w:t>10.4</w:t>
      </w:r>
      <w:r>
        <w:rPr>
          <w:lang w:val="nl-NL"/>
        </w:rPr>
        <w:tab/>
        <w:t>De werknemer is verplicht zich te houden aan de controlevoorschriften die hem door de</w:t>
      </w:r>
      <w:r>
        <w:rPr>
          <w:lang w:val="nl-NL"/>
        </w:rPr>
        <w:tab/>
        <w:t>werkgever zijn verstrekt.</w:t>
      </w:r>
    </w:p>
    <w:p w:rsidR="00BC3B70" w:rsidRDefault="002733E3">
      <w:pPr>
        <w:pStyle w:val="Geenafstand"/>
        <w:ind w:left="705" w:hanging="705"/>
        <w:rPr>
          <w:lang w:val="nl-NL"/>
        </w:rPr>
      </w:pPr>
      <w:r>
        <w:rPr>
          <w:lang w:val="nl-NL"/>
        </w:rPr>
        <w:t>10.5</w:t>
      </w:r>
      <w:r>
        <w:rPr>
          <w:lang w:val="nl-NL"/>
        </w:rPr>
        <w:tab/>
        <w:t xml:space="preserve">De werknemer is verplicht medewerking te verlenen aan een </w:t>
      </w:r>
      <w:proofErr w:type="spellStart"/>
      <w:r>
        <w:rPr>
          <w:lang w:val="nl-NL"/>
        </w:rPr>
        <w:t>reïnte</w:t>
      </w:r>
      <w:r>
        <w:rPr>
          <w:lang w:val="nl-NL"/>
        </w:rPr>
        <w:t>gratietraject</w:t>
      </w:r>
      <w:proofErr w:type="spellEnd"/>
      <w:r>
        <w:rPr>
          <w:lang w:val="nl-NL"/>
        </w:rPr>
        <w:t xml:space="preserve"> in het kader van de Wet Verbetering Poortwachter.</w:t>
      </w:r>
    </w:p>
    <w:p w:rsidR="00BC3B70" w:rsidRDefault="002733E3">
      <w:pPr>
        <w:pStyle w:val="Geenafstand"/>
        <w:rPr>
          <w:lang w:val="nl-NL"/>
        </w:rPr>
      </w:pPr>
      <w:r>
        <w:rPr>
          <w:lang w:val="nl-NL"/>
        </w:rPr>
        <w:t xml:space="preserve">. </w:t>
      </w:r>
    </w:p>
    <w:p w:rsidR="00BC3B70" w:rsidRDefault="00BC3B70">
      <w:pPr>
        <w:pStyle w:val="Geenafstand"/>
        <w:rPr>
          <w:lang w:val="nl-NL"/>
        </w:rPr>
      </w:pPr>
    </w:p>
    <w:p w:rsidR="00BC3B70" w:rsidRDefault="002733E3">
      <w:pPr>
        <w:pStyle w:val="Geenafstand"/>
        <w:rPr>
          <w:lang w:val="nl-NL"/>
        </w:rPr>
      </w:pPr>
      <w:r>
        <w:rPr>
          <w:lang w:val="nl-NL"/>
        </w:rPr>
        <w:t>Artikel 11</w:t>
      </w:r>
      <w:r>
        <w:rPr>
          <w:lang w:val="nl-NL"/>
        </w:rPr>
        <w:tab/>
        <w:t>Bestuurdersaansprakelijkheid</w:t>
      </w:r>
    </w:p>
    <w:p w:rsidR="00BC3B70" w:rsidRDefault="002733E3">
      <w:pPr>
        <w:pStyle w:val="Geenafstand"/>
        <w:ind w:left="705" w:hanging="705"/>
        <w:jc w:val="both"/>
        <w:rPr>
          <w:lang w:val="nl-NL"/>
        </w:rPr>
      </w:pPr>
      <w:r>
        <w:rPr>
          <w:lang w:val="nl-NL"/>
        </w:rPr>
        <w:t xml:space="preserve">11.1. </w:t>
      </w:r>
      <w:r>
        <w:rPr>
          <w:lang w:val="nl-NL"/>
        </w:rPr>
        <w:tab/>
      </w:r>
      <w:r>
        <w:rPr>
          <w:lang w:val="nl-NL"/>
        </w:rPr>
        <w:t xml:space="preserve">Werkgever zal voor haar rekening ten behoeve van Werknemer middels een verzekering afsluiten tegen nadelige gevolgen van bestuurlijk handelen, respectievelijk de nadelige gevolgen van de uitoefening van de functie van </w:t>
      </w:r>
      <w:r>
        <w:rPr>
          <w:b/>
          <w:lang w:val="nl-NL"/>
        </w:rPr>
        <w:t>lid van de Raad van Bestuur/(statutair</w:t>
      </w:r>
      <w:r>
        <w:rPr>
          <w:b/>
          <w:lang w:val="nl-NL"/>
        </w:rPr>
        <w:t>)directeur.</w:t>
      </w:r>
    </w:p>
    <w:p w:rsidR="00BC3B70" w:rsidRDefault="00BC3B70">
      <w:pPr>
        <w:pStyle w:val="Geenafstand"/>
        <w:rPr>
          <w:lang w:val="nl-NL"/>
        </w:rPr>
      </w:pPr>
    </w:p>
    <w:p w:rsidR="00BC3B70" w:rsidRDefault="002733E3">
      <w:pPr>
        <w:pStyle w:val="Geenafstand"/>
        <w:rPr>
          <w:lang w:val="nl-NL"/>
        </w:rPr>
      </w:pPr>
      <w:r>
        <w:rPr>
          <w:lang w:val="nl-NL"/>
        </w:rPr>
        <w:t>Artikel 12</w:t>
      </w:r>
      <w:r>
        <w:rPr>
          <w:lang w:val="nl-NL"/>
        </w:rPr>
        <w:tab/>
        <w:t>Nevenactiviteiten</w:t>
      </w:r>
    </w:p>
    <w:p w:rsidR="00BC3B70" w:rsidRDefault="002733E3">
      <w:pPr>
        <w:ind w:left="705" w:hanging="705"/>
        <w:jc w:val="both"/>
        <w:rPr>
          <w:rFonts w:cs="Arial"/>
          <w:sz w:val="22"/>
          <w:szCs w:val="22"/>
        </w:rPr>
      </w:pPr>
      <w:r>
        <w:rPr>
          <w:rFonts w:cs="Arial"/>
          <w:sz w:val="22"/>
          <w:szCs w:val="22"/>
        </w:rPr>
        <w:t>12.1.</w:t>
      </w:r>
      <w:r>
        <w:rPr>
          <w:rFonts w:cs="Arial"/>
          <w:b/>
          <w:i/>
          <w:sz w:val="22"/>
          <w:szCs w:val="22"/>
        </w:rPr>
        <w:tab/>
      </w:r>
      <w:r>
        <w:rPr>
          <w:sz w:val="22"/>
          <w:szCs w:val="22"/>
        </w:rPr>
        <w:t>Het is Werknemer zonder schriftelijke toestemming van Werkgever niet toegestaan betaalde of onbetaalde werkzaamheden voor derden te verrichten, noch als zelfstandige een nevenbedrijf te voeren</w:t>
      </w:r>
      <w:r>
        <w:rPr>
          <w:rFonts w:cs="Arial"/>
          <w:sz w:val="22"/>
          <w:szCs w:val="22"/>
        </w:rPr>
        <w:t xml:space="preserve">. </w:t>
      </w:r>
    </w:p>
    <w:p w:rsidR="00BC3B70" w:rsidRDefault="00BC3B70">
      <w:pPr>
        <w:ind w:left="705" w:hanging="705"/>
        <w:jc w:val="both"/>
        <w:rPr>
          <w:rFonts w:cs="Arial"/>
        </w:rPr>
      </w:pPr>
    </w:p>
    <w:p w:rsidR="00BC3B70" w:rsidRDefault="002733E3">
      <w:pPr>
        <w:pStyle w:val="Default"/>
        <w:rPr>
          <w:rFonts w:ascii="Calibri" w:eastAsia="Calibri" w:hAnsi="Calibri" w:cs="Times New Roman"/>
          <w:color w:val="00000A"/>
          <w:sz w:val="22"/>
          <w:szCs w:val="22"/>
          <w:lang w:eastAsia="zh-CN"/>
        </w:rPr>
      </w:pPr>
      <w:r>
        <w:rPr>
          <w:rFonts w:ascii="Calibri" w:eastAsia="Calibri" w:hAnsi="Calibri" w:cs="Times New Roman"/>
          <w:color w:val="00000A"/>
          <w:sz w:val="22"/>
          <w:szCs w:val="22"/>
          <w:lang w:eastAsia="zh-CN"/>
        </w:rPr>
        <w:t>Artikel 13</w:t>
      </w:r>
      <w:r>
        <w:rPr>
          <w:rFonts w:ascii="Calibri" w:eastAsia="Calibri" w:hAnsi="Calibri" w:cs="Times New Roman"/>
          <w:color w:val="00000A"/>
          <w:sz w:val="22"/>
          <w:szCs w:val="22"/>
          <w:lang w:eastAsia="zh-CN"/>
        </w:rPr>
        <w:tab/>
      </w:r>
      <w:r>
        <w:rPr>
          <w:rFonts w:ascii="Calibri" w:eastAsia="Calibri" w:hAnsi="Calibri" w:cs="Times New Roman"/>
          <w:color w:val="00000A"/>
          <w:sz w:val="22"/>
          <w:szCs w:val="22"/>
          <w:lang w:eastAsia="zh-CN"/>
        </w:rPr>
        <w:t xml:space="preserve"> Geheimhouding </w:t>
      </w:r>
    </w:p>
    <w:p w:rsidR="00BC3B70" w:rsidRDefault="002733E3">
      <w:pPr>
        <w:pStyle w:val="Default"/>
        <w:ind w:left="705" w:hanging="705"/>
        <w:jc w:val="both"/>
        <w:rPr>
          <w:rFonts w:ascii="Calibri" w:eastAsia="Calibri" w:hAnsi="Calibri" w:cs="Times New Roman"/>
          <w:color w:val="00000A"/>
          <w:sz w:val="22"/>
          <w:szCs w:val="22"/>
          <w:lang w:eastAsia="zh-CN"/>
        </w:rPr>
      </w:pPr>
      <w:r>
        <w:rPr>
          <w:rFonts w:ascii="Calibri" w:eastAsia="Calibri" w:hAnsi="Calibri" w:cs="Times New Roman"/>
          <w:color w:val="00000A"/>
          <w:sz w:val="22"/>
          <w:szCs w:val="22"/>
          <w:lang w:eastAsia="zh-CN"/>
        </w:rPr>
        <w:t>13.1.</w:t>
      </w:r>
      <w:r>
        <w:rPr>
          <w:rFonts w:ascii="Calibri" w:eastAsia="Calibri" w:hAnsi="Calibri" w:cs="Times New Roman"/>
          <w:color w:val="00000A"/>
          <w:sz w:val="22"/>
          <w:szCs w:val="22"/>
          <w:lang w:eastAsia="zh-CN"/>
        </w:rPr>
        <w:tab/>
        <w:t xml:space="preserve">Werknemer is verplicht tot geheimhouding van alle gegevens over </w:t>
      </w:r>
      <w:proofErr w:type="gramStart"/>
      <w:r>
        <w:rPr>
          <w:rFonts w:ascii="Calibri" w:eastAsia="Calibri" w:hAnsi="Calibri" w:cs="Times New Roman"/>
          <w:color w:val="00000A"/>
          <w:sz w:val="22"/>
          <w:szCs w:val="22"/>
          <w:lang w:eastAsia="zh-CN"/>
        </w:rPr>
        <w:t>het</w:t>
      </w:r>
      <w:proofErr w:type="gramEnd"/>
      <w:r>
        <w:rPr>
          <w:rFonts w:ascii="Calibri" w:eastAsia="Calibri" w:hAnsi="Calibri" w:cs="Times New Roman"/>
          <w:color w:val="00000A"/>
          <w:sz w:val="22"/>
          <w:szCs w:val="22"/>
          <w:lang w:eastAsia="zh-CN"/>
        </w:rPr>
        <w:t xml:space="preserve"> organisatie, de bedrijfsvoering en klanten van de Werkgever waarvan hij weet of redelijkerwijze kan </w:t>
      </w:r>
      <w:r>
        <w:rPr>
          <w:rFonts w:ascii="Calibri" w:eastAsia="Calibri" w:hAnsi="Calibri" w:cs="Times New Roman"/>
          <w:color w:val="00000A"/>
          <w:sz w:val="22"/>
          <w:szCs w:val="22"/>
          <w:lang w:eastAsia="zh-CN"/>
        </w:rPr>
        <w:lastRenderedPageBreak/>
        <w:t>vermoeden dat deze vertrouwelijk zijn. Deze verplichting geldt ook</w:t>
      </w:r>
      <w:r>
        <w:rPr>
          <w:rFonts w:ascii="Calibri" w:eastAsia="Calibri" w:hAnsi="Calibri" w:cs="Times New Roman"/>
          <w:color w:val="00000A"/>
          <w:sz w:val="22"/>
          <w:szCs w:val="22"/>
          <w:lang w:eastAsia="zh-CN"/>
        </w:rPr>
        <w:t xml:space="preserve"> na beëindiging van de arbeidsovereenkomst. </w:t>
      </w:r>
    </w:p>
    <w:p w:rsidR="00BC3B70" w:rsidRDefault="002733E3">
      <w:pPr>
        <w:pStyle w:val="Default"/>
        <w:ind w:left="705" w:hanging="705"/>
        <w:jc w:val="both"/>
        <w:rPr>
          <w:rFonts w:ascii="Calibri" w:eastAsia="Calibri" w:hAnsi="Calibri" w:cs="Times New Roman"/>
          <w:color w:val="00000A"/>
          <w:sz w:val="22"/>
          <w:szCs w:val="22"/>
          <w:lang w:eastAsia="zh-CN"/>
        </w:rPr>
      </w:pPr>
      <w:r>
        <w:rPr>
          <w:rFonts w:ascii="Calibri" w:eastAsia="Calibri" w:hAnsi="Calibri" w:cs="Times New Roman"/>
          <w:color w:val="00000A"/>
          <w:sz w:val="22"/>
          <w:szCs w:val="22"/>
          <w:lang w:eastAsia="zh-CN"/>
        </w:rPr>
        <w:t xml:space="preserve">13.2. </w:t>
      </w:r>
      <w:r>
        <w:rPr>
          <w:rFonts w:ascii="Calibri" w:eastAsia="Calibri" w:hAnsi="Calibri" w:cs="Times New Roman"/>
          <w:color w:val="00000A"/>
          <w:sz w:val="22"/>
          <w:szCs w:val="22"/>
          <w:lang w:eastAsia="zh-CN"/>
        </w:rPr>
        <w:tab/>
        <w:t xml:space="preserve">Bij iedere overtreding van dit geheimhoudingsbeding verbeurt Werknemer aan Werkgever dadelijk en ineens – dus zonder dat een nadere sommatie of ingebrekestelling is vereist </w:t>
      </w:r>
      <w:proofErr w:type="gramStart"/>
      <w:r>
        <w:rPr>
          <w:rFonts w:ascii="Calibri" w:eastAsia="Calibri" w:hAnsi="Calibri" w:cs="Times New Roman"/>
          <w:color w:val="00000A"/>
          <w:sz w:val="22"/>
          <w:szCs w:val="22"/>
          <w:lang w:eastAsia="zh-CN"/>
        </w:rPr>
        <w:t>-  een</w:t>
      </w:r>
      <w:proofErr w:type="gramEnd"/>
      <w:r>
        <w:rPr>
          <w:rFonts w:ascii="Calibri" w:eastAsia="Calibri" w:hAnsi="Calibri" w:cs="Times New Roman"/>
          <w:color w:val="00000A"/>
          <w:sz w:val="22"/>
          <w:szCs w:val="22"/>
          <w:lang w:eastAsia="zh-CN"/>
        </w:rPr>
        <w:t xml:space="preserve"> opeisbare boete van € 10</w:t>
      </w:r>
      <w:r>
        <w:rPr>
          <w:rFonts w:ascii="Calibri" w:eastAsia="Calibri" w:hAnsi="Calibri" w:cs="Times New Roman"/>
          <w:color w:val="00000A"/>
          <w:sz w:val="22"/>
          <w:szCs w:val="22"/>
          <w:lang w:eastAsia="zh-CN"/>
        </w:rPr>
        <w:t>.000,- per overtreding, onverminderd het recht van Werkgever om in plaats daarvan de volledige schade op Werknemer te verhalen</w:t>
      </w:r>
    </w:p>
    <w:p w:rsidR="00BC3B70" w:rsidRDefault="002733E3">
      <w:pPr>
        <w:pStyle w:val="Default"/>
        <w:ind w:left="705" w:hanging="705"/>
        <w:jc w:val="both"/>
        <w:rPr>
          <w:rFonts w:ascii="Calibri" w:eastAsia="Calibri" w:hAnsi="Calibri" w:cs="Times New Roman"/>
          <w:color w:val="00000A"/>
          <w:sz w:val="22"/>
          <w:szCs w:val="22"/>
          <w:lang w:eastAsia="zh-CN"/>
        </w:rPr>
      </w:pPr>
      <w:r>
        <w:rPr>
          <w:rFonts w:ascii="Calibri" w:eastAsia="Calibri" w:hAnsi="Calibri" w:cs="Times New Roman"/>
          <w:color w:val="00000A"/>
          <w:sz w:val="22"/>
          <w:szCs w:val="22"/>
          <w:lang w:eastAsia="zh-CN"/>
        </w:rPr>
        <w:t>13.3</w:t>
      </w:r>
      <w:r>
        <w:rPr>
          <w:rFonts w:ascii="Calibri" w:eastAsia="Calibri" w:hAnsi="Calibri" w:cs="Times New Roman"/>
          <w:color w:val="00000A"/>
          <w:sz w:val="22"/>
          <w:szCs w:val="22"/>
          <w:lang w:eastAsia="zh-CN"/>
        </w:rPr>
        <w:tab/>
        <w:t>Overtreding van het geheimhoudingsbeding levert tevens een dringende reden op voor ontslag op staande voet.</w:t>
      </w:r>
    </w:p>
    <w:p w:rsidR="00BC3B70" w:rsidRDefault="00BC3B70">
      <w:pPr>
        <w:pStyle w:val="Default"/>
        <w:ind w:left="705" w:hanging="705"/>
        <w:jc w:val="both"/>
        <w:rPr>
          <w:rFonts w:ascii="Calibri" w:eastAsia="Calibri" w:hAnsi="Calibri" w:cs="Times New Roman"/>
          <w:color w:val="00000A"/>
          <w:sz w:val="22"/>
          <w:szCs w:val="22"/>
          <w:lang w:eastAsia="zh-CN"/>
        </w:rPr>
      </w:pPr>
    </w:p>
    <w:p w:rsidR="00BC3B70" w:rsidRDefault="002733E3">
      <w:pPr>
        <w:pStyle w:val="Default"/>
        <w:ind w:left="705" w:hanging="705"/>
        <w:jc w:val="both"/>
      </w:pPr>
      <w:r>
        <w:rPr>
          <w:rFonts w:ascii="Calibri" w:eastAsia="Calibri" w:hAnsi="Calibri" w:cs="Times New Roman"/>
          <w:color w:val="00000A"/>
          <w:sz w:val="22"/>
          <w:szCs w:val="22"/>
          <w:lang w:eastAsia="zh-CN"/>
        </w:rPr>
        <w:t>Artikel 14</w:t>
      </w:r>
      <w:r>
        <w:rPr>
          <w:rFonts w:ascii="Calibri" w:eastAsia="Calibri" w:hAnsi="Calibri" w:cs="Times New Roman"/>
          <w:color w:val="00000A"/>
          <w:sz w:val="22"/>
          <w:szCs w:val="22"/>
          <w:lang w:eastAsia="zh-CN"/>
        </w:rPr>
        <w:tab/>
        <w:t>Conc</w:t>
      </w:r>
      <w:r>
        <w:rPr>
          <w:rFonts w:ascii="Calibri" w:eastAsia="Calibri" w:hAnsi="Calibri" w:cs="Times New Roman"/>
          <w:color w:val="00000A"/>
          <w:sz w:val="22"/>
          <w:szCs w:val="22"/>
          <w:lang w:eastAsia="zh-CN"/>
        </w:rPr>
        <w:t xml:space="preserve">urrentiebeding </w:t>
      </w:r>
      <w:r>
        <w:rPr>
          <w:rFonts w:ascii="Calibri" w:eastAsia="Calibri" w:hAnsi="Calibri" w:cs="Times New Roman"/>
          <w:i/>
          <w:iCs/>
          <w:color w:val="00000A"/>
          <w:sz w:val="22"/>
          <w:szCs w:val="22"/>
          <w:lang w:eastAsia="zh-CN"/>
        </w:rPr>
        <w:t xml:space="preserve">(optioneel) </w:t>
      </w:r>
      <w:r>
        <w:rPr>
          <w:rFonts w:ascii="Calibri" w:eastAsia="Calibri" w:hAnsi="Calibri" w:cs="Calibri"/>
          <w:sz w:val="22"/>
          <w:szCs w:val="22"/>
          <w:lang w:eastAsia="zh-CN"/>
        </w:rPr>
        <w:t xml:space="preserve"> </w:t>
      </w:r>
    </w:p>
    <w:p w:rsidR="00BC3B70" w:rsidRDefault="002733E3">
      <w:pPr>
        <w:pStyle w:val="Default"/>
        <w:ind w:left="705" w:hanging="705"/>
        <w:jc w:val="both"/>
        <w:rPr>
          <w:rFonts w:ascii="Calibri" w:eastAsia="Calibri" w:hAnsi="Calibri" w:cs="Times New Roman"/>
          <w:color w:val="00000A"/>
          <w:sz w:val="22"/>
          <w:szCs w:val="22"/>
          <w:lang w:eastAsia="zh-CN"/>
        </w:rPr>
      </w:pPr>
      <w:r>
        <w:rPr>
          <w:rFonts w:ascii="Calibri" w:eastAsia="Calibri" w:hAnsi="Calibri" w:cs="Times New Roman"/>
          <w:color w:val="00000A"/>
          <w:sz w:val="22"/>
          <w:szCs w:val="22"/>
          <w:lang w:eastAsia="zh-CN"/>
        </w:rPr>
        <w:t>14.1</w:t>
      </w:r>
      <w:r>
        <w:rPr>
          <w:rFonts w:ascii="Calibri" w:eastAsia="Calibri" w:hAnsi="Calibri" w:cs="Times New Roman"/>
          <w:color w:val="00000A"/>
          <w:sz w:val="22"/>
          <w:szCs w:val="22"/>
          <w:lang w:eastAsia="zh-CN"/>
        </w:rPr>
        <w:tab/>
        <w:t xml:space="preserve">Het is de werknemer verboden zonder schriftelijke toestemming van de werkgever gedurende </w:t>
      </w:r>
      <w:r>
        <w:rPr>
          <w:rFonts w:ascii="Calibri" w:eastAsia="Calibri" w:hAnsi="Calibri" w:cs="Times New Roman"/>
          <w:b/>
          <w:color w:val="00000A"/>
          <w:sz w:val="22"/>
          <w:szCs w:val="22"/>
          <w:lang w:eastAsia="zh-CN"/>
        </w:rPr>
        <w:t>12 maanden</w:t>
      </w:r>
      <w:r>
        <w:rPr>
          <w:rFonts w:ascii="Calibri" w:eastAsia="Calibri" w:hAnsi="Calibri" w:cs="Times New Roman"/>
          <w:color w:val="00000A"/>
          <w:sz w:val="22"/>
          <w:szCs w:val="22"/>
          <w:lang w:eastAsia="zh-CN"/>
        </w:rPr>
        <w:t xml:space="preserve"> na het einde van de arbeidsovereenkomst binnen een straal van</w:t>
      </w:r>
      <w:r>
        <w:rPr>
          <w:rFonts w:ascii="Calibri" w:eastAsia="Calibri" w:hAnsi="Calibri" w:cs="Times New Roman"/>
          <w:b/>
          <w:color w:val="00000A"/>
          <w:sz w:val="22"/>
          <w:szCs w:val="22"/>
          <w:lang w:eastAsia="zh-CN"/>
        </w:rPr>
        <w:t xml:space="preserve"> 50</w:t>
      </w:r>
      <w:r>
        <w:rPr>
          <w:rFonts w:ascii="Calibri" w:eastAsia="Calibri" w:hAnsi="Calibri" w:cs="Times New Roman"/>
          <w:color w:val="00000A"/>
          <w:sz w:val="22"/>
          <w:szCs w:val="22"/>
          <w:lang w:eastAsia="zh-CN"/>
        </w:rPr>
        <w:t xml:space="preserve">  km van de standplaats., al dan niet tegen vergoeding, vo</w:t>
      </w:r>
      <w:r>
        <w:rPr>
          <w:rFonts w:ascii="Calibri" w:eastAsia="Calibri" w:hAnsi="Calibri" w:cs="Times New Roman"/>
          <w:color w:val="00000A"/>
          <w:sz w:val="22"/>
          <w:szCs w:val="22"/>
          <w:lang w:eastAsia="zh-CN"/>
        </w:rPr>
        <w:t xml:space="preserve">or derden of voor eigen rekening werkzaam te zijn in de functie van </w:t>
      </w:r>
      <w:r>
        <w:rPr>
          <w:rFonts w:ascii="Calibri" w:eastAsia="Calibri" w:hAnsi="Calibri" w:cs="Times New Roman"/>
          <w:b/>
          <w:color w:val="00000A"/>
          <w:sz w:val="22"/>
          <w:szCs w:val="22"/>
          <w:lang w:eastAsia="zh-CN"/>
        </w:rPr>
        <w:t>lid van de raad van bestuur/statutair directeur</w:t>
      </w:r>
      <w:r>
        <w:rPr>
          <w:rFonts w:ascii="Calibri" w:eastAsia="Calibri" w:hAnsi="Calibri" w:cs="Times New Roman"/>
          <w:color w:val="00000A"/>
          <w:sz w:val="22"/>
          <w:szCs w:val="22"/>
          <w:lang w:eastAsia="zh-CN"/>
        </w:rPr>
        <w:t xml:space="preserve"> en daarbij direct of indirect gelijke of soortgelijke werkzaamheden en/of diensten te verrichten als de werkgever verricht of bij zodanige w</w:t>
      </w:r>
      <w:r>
        <w:rPr>
          <w:rFonts w:ascii="Calibri" w:eastAsia="Calibri" w:hAnsi="Calibri" w:cs="Times New Roman"/>
          <w:color w:val="00000A"/>
          <w:sz w:val="22"/>
          <w:szCs w:val="22"/>
          <w:lang w:eastAsia="zh-CN"/>
        </w:rPr>
        <w:t>erkzaamheden op enigerlei wijze betrokken te zijn.</w:t>
      </w:r>
    </w:p>
    <w:p w:rsidR="00BC3B70" w:rsidRDefault="002733E3">
      <w:pPr>
        <w:pStyle w:val="Default"/>
        <w:ind w:left="705" w:hanging="705"/>
        <w:jc w:val="both"/>
      </w:pPr>
      <w:r>
        <w:rPr>
          <w:rFonts w:ascii="Calibri" w:eastAsia="Calibri" w:hAnsi="Calibri" w:cs="Times New Roman"/>
          <w:color w:val="00000A"/>
          <w:sz w:val="22"/>
          <w:szCs w:val="22"/>
          <w:lang w:eastAsia="zh-CN"/>
        </w:rPr>
        <w:t>14.2.</w:t>
      </w:r>
      <w:r>
        <w:rPr>
          <w:rFonts w:ascii="Calibri" w:eastAsia="Calibri" w:hAnsi="Calibri" w:cs="Times New Roman"/>
          <w:color w:val="00000A"/>
          <w:sz w:val="22"/>
          <w:szCs w:val="22"/>
          <w:lang w:eastAsia="zh-CN"/>
        </w:rPr>
        <w:tab/>
        <w:t>Bij overtreding van dit verbod heeft de werkgever het recht op een direct opeisbare boete van € 10.000 voor elke dag dat de werknemer in overtreding is.</w:t>
      </w:r>
    </w:p>
    <w:p w:rsidR="00BC3B70" w:rsidRDefault="00BC3B70">
      <w:pPr>
        <w:ind w:left="705" w:hanging="705"/>
        <w:rPr>
          <w:rFonts w:cs="Arial"/>
        </w:rPr>
      </w:pPr>
    </w:p>
    <w:p w:rsidR="00BC3B70" w:rsidRDefault="002733E3">
      <w:pPr>
        <w:pStyle w:val="Geenafstand"/>
        <w:rPr>
          <w:lang w:val="nl-NL"/>
        </w:rPr>
      </w:pPr>
      <w:r>
        <w:rPr>
          <w:lang w:val="nl-NL"/>
        </w:rPr>
        <w:t>Artikel 15</w:t>
      </w:r>
      <w:r>
        <w:rPr>
          <w:lang w:val="nl-NL"/>
        </w:rPr>
        <w:tab/>
        <w:t>Toepasselijk recht</w:t>
      </w:r>
    </w:p>
    <w:p w:rsidR="00BC3B70" w:rsidRDefault="002733E3">
      <w:pPr>
        <w:pStyle w:val="Geenafstand"/>
        <w:ind w:left="705" w:hanging="705"/>
        <w:jc w:val="both"/>
        <w:rPr>
          <w:lang w:val="nl-NL"/>
        </w:rPr>
      </w:pPr>
      <w:r>
        <w:rPr>
          <w:lang w:val="nl-NL"/>
        </w:rPr>
        <w:t xml:space="preserve">15.1. </w:t>
      </w:r>
      <w:r>
        <w:rPr>
          <w:lang w:val="nl-NL"/>
        </w:rPr>
        <w:tab/>
        <w:t xml:space="preserve">Op deze </w:t>
      </w:r>
      <w:r>
        <w:rPr>
          <w:lang w:val="nl-NL"/>
        </w:rPr>
        <w:t>overeenkomst is Nederlands recht van toepassing. Eventuele geschillen, voortvloeiende uit deze overeenkomst, zullen in eerste aanleg worden voorgelegd aan een bevoegd rechter.</w:t>
      </w:r>
    </w:p>
    <w:p w:rsidR="00BC3B70" w:rsidRDefault="002733E3">
      <w:pPr>
        <w:pStyle w:val="Geenafstand"/>
        <w:ind w:left="705" w:hanging="705"/>
        <w:jc w:val="both"/>
        <w:rPr>
          <w:lang w:val="nl-NL"/>
        </w:rPr>
      </w:pPr>
      <w:r>
        <w:rPr>
          <w:lang w:val="nl-NL"/>
        </w:rPr>
        <w:t>15.2</w:t>
      </w:r>
      <w:r>
        <w:rPr>
          <w:lang w:val="nl-NL"/>
        </w:rPr>
        <w:tab/>
        <w:t>Werkgever behoudt zich te allen tijde het recht voor op grond van wijziging</w:t>
      </w:r>
      <w:r>
        <w:rPr>
          <w:lang w:val="nl-NL"/>
        </w:rPr>
        <w:t>en in belastingwetgeving, eigen arbeidsvoorwaardelijke regelingen of aan de andere kant vergoedingen en/of tegemoetkomingen aan te passen. Aan de toekenning van deze vergoedingen of tegemoetkomingen kunnen om die reden door werknemer geen rechten worden on</w:t>
      </w:r>
      <w:r>
        <w:rPr>
          <w:lang w:val="nl-NL"/>
        </w:rPr>
        <w:t>tleend.</w:t>
      </w:r>
    </w:p>
    <w:p w:rsidR="00BC3B70" w:rsidRDefault="002733E3">
      <w:pPr>
        <w:pStyle w:val="Geenafstand"/>
        <w:ind w:left="705" w:hanging="705"/>
        <w:jc w:val="both"/>
        <w:rPr>
          <w:lang w:val="nl-NL"/>
        </w:rPr>
      </w:pPr>
      <w:r>
        <w:rPr>
          <w:lang w:val="nl-NL"/>
        </w:rPr>
        <w:t>15.3</w:t>
      </w:r>
      <w:r>
        <w:rPr>
          <w:lang w:val="nl-NL"/>
        </w:rPr>
        <w:tab/>
        <w:t>Werkgever behoudt zich het recht voor om de afgesproken arbeidsvoorwaarden eenzijdig te kunnen wijzigen als er sprake is van zwaarwichtig belang, zoals bijvoorbeeld bedrijfseconomische omstandigheden.</w:t>
      </w:r>
    </w:p>
    <w:p w:rsidR="00BC3B70" w:rsidRDefault="00BC3B70">
      <w:pPr>
        <w:pStyle w:val="Geenafstand"/>
        <w:rPr>
          <w:lang w:val="nl-NL"/>
        </w:rPr>
      </w:pPr>
    </w:p>
    <w:p w:rsidR="00BC3B70" w:rsidRDefault="002733E3">
      <w:pPr>
        <w:pStyle w:val="Geenafstand"/>
        <w:rPr>
          <w:lang w:val="nl-NL"/>
        </w:rPr>
      </w:pPr>
      <w:r>
        <w:rPr>
          <w:lang w:val="nl-NL"/>
        </w:rPr>
        <w:t>Aldus overeengekomen en in tweevoud opgem</w:t>
      </w:r>
      <w:r>
        <w:rPr>
          <w:lang w:val="nl-NL"/>
        </w:rPr>
        <w:t xml:space="preserve">aakt en ondertekend op </w:t>
      </w:r>
      <w:r>
        <w:rPr>
          <w:b/>
          <w:lang w:val="nl-NL"/>
        </w:rPr>
        <w:t>datum:</w:t>
      </w:r>
    </w:p>
    <w:p w:rsidR="00BC3B70" w:rsidRDefault="00BC3B70">
      <w:pPr>
        <w:pStyle w:val="Geenafstand"/>
        <w:rPr>
          <w:lang w:val="nl-NL"/>
        </w:rPr>
      </w:pPr>
    </w:p>
    <w:p w:rsidR="00BC3B70" w:rsidRDefault="002733E3">
      <w:pPr>
        <w:pStyle w:val="Geenafstand"/>
        <w:rPr>
          <w:lang w:val="nl-NL"/>
        </w:rPr>
      </w:pPr>
      <w:r>
        <w:rPr>
          <w:lang w:val="nl-NL"/>
        </w:rPr>
        <w:t>Werkgever</w:t>
      </w:r>
      <w:r>
        <w:rPr>
          <w:lang w:val="nl-NL"/>
        </w:rPr>
        <w:tab/>
      </w:r>
      <w:r>
        <w:rPr>
          <w:lang w:val="nl-NL"/>
        </w:rPr>
        <w:tab/>
      </w:r>
      <w:r>
        <w:rPr>
          <w:lang w:val="nl-NL"/>
        </w:rPr>
        <w:tab/>
      </w:r>
      <w:r>
        <w:rPr>
          <w:lang w:val="nl-NL"/>
        </w:rPr>
        <w:tab/>
      </w:r>
      <w:r>
        <w:rPr>
          <w:lang w:val="nl-NL"/>
        </w:rPr>
        <w:tab/>
      </w:r>
      <w:r>
        <w:rPr>
          <w:lang w:val="nl-NL"/>
        </w:rPr>
        <w:tab/>
        <w:t>Werknemer</w:t>
      </w:r>
    </w:p>
    <w:p w:rsidR="00BC3B70" w:rsidRDefault="00BC3B70">
      <w:pPr>
        <w:pStyle w:val="Geenafstand"/>
        <w:rPr>
          <w:lang w:val="nl-NL"/>
        </w:rPr>
      </w:pPr>
    </w:p>
    <w:p w:rsidR="00BC3B70" w:rsidRDefault="002733E3">
      <w:pPr>
        <w:pStyle w:val="Geenafstand"/>
        <w:rPr>
          <w:b/>
          <w:lang w:val="nl-NL"/>
        </w:rPr>
      </w:pPr>
      <w:r>
        <w:rPr>
          <w:b/>
          <w:lang w:val="nl-NL"/>
        </w:rPr>
        <w:t>[</w:t>
      </w:r>
      <w:proofErr w:type="gramStart"/>
      <w:r>
        <w:rPr>
          <w:b/>
          <w:lang w:val="nl-NL"/>
        </w:rPr>
        <w:t>naam</w:t>
      </w:r>
      <w:proofErr w:type="gramEnd"/>
      <w:r>
        <w:rPr>
          <w:b/>
          <w:lang w:val="nl-NL"/>
        </w:rPr>
        <w:t>]</w:t>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[naam] </w:t>
      </w:r>
    </w:p>
    <w:p w:rsidR="00BC3B70" w:rsidRDefault="002733E3">
      <w:pPr>
        <w:pStyle w:val="Geenafstand"/>
        <w:rPr>
          <w:lang w:val="nl-NL"/>
        </w:rPr>
      </w:pPr>
      <w:r>
        <w:rPr>
          <w:b/>
          <w:lang w:val="nl-NL"/>
        </w:rPr>
        <w:t>[</w:t>
      </w:r>
      <w:proofErr w:type="gramStart"/>
      <w:r>
        <w:rPr>
          <w:b/>
          <w:lang w:val="nl-NL"/>
        </w:rPr>
        <w:t>functie</w:t>
      </w:r>
      <w:proofErr w:type="gramEnd"/>
      <w:r>
        <w:rPr>
          <w:b/>
          <w:lang w:val="nl-NL"/>
        </w:rPr>
        <w:t>]</w:t>
      </w:r>
      <w:r>
        <w:rPr>
          <w:b/>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BC3B70" w:rsidRDefault="002733E3">
      <w:pPr>
        <w:pStyle w:val="Geenafstand"/>
        <w:rPr>
          <w:lang w:val="nl-NL"/>
        </w:rPr>
      </w:pPr>
      <w:r>
        <w:rPr>
          <w:lang w:val="nl-NL"/>
        </w:rPr>
        <w:tab/>
      </w:r>
      <w:r>
        <w:rPr>
          <w:lang w:val="nl-NL"/>
        </w:rPr>
        <w:tab/>
      </w:r>
      <w:r>
        <w:rPr>
          <w:lang w:val="nl-NL"/>
        </w:rPr>
        <w:tab/>
      </w:r>
    </w:p>
    <w:p w:rsidR="00BC3B70" w:rsidRDefault="00BC3B70">
      <w:pPr>
        <w:pStyle w:val="Geenafstand"/>
        <w:rPr>
          <w:lang w:val="nl-NL"/>
        </w:rPr>
      </w:pPr>
    </w:p>
    <w:p w:rsidR="00BC3B70" w:rsidRDefault="00BC3B70"/>
    <w:p w:rsidR="00BC3B70" w:rsidRDefault="00BC3B70">
      <w:pPr>
        <w:outlineLvl w:val="0"/>
        <w:rPr>
          <w:rFonts w:eastAsia="Times New Roman"/>
          <w:b/>
          <w:bCs/>
          <w:kern w:val="2"/>
          <w:sz w:val="19"/>
          <w:szCs w:val="19"/>
        </w:rPr>
      </w:pPr>
    </w:p>
    <w:p w:rsidR="00BC3B70" w:rsidRDefault="002733E3">
      <w:pPr>
        <w:rPr>
          <w:rFonts w:cs="Arial"/>
          <w:color w:val="636363"/>
          <w:sz w:val="22"/>
          <w:szCs w:val="22"/>
        </w:rPr>
      </w:pPr>
      <w:r>
        <w:rPr>
          <w:b/>
          <w:sz w:val="22"/>
          <w:szCs w:val="22"/>
        </w:rPr>
        <w:t xml:space="preserve">  </w:t>
      </w:r>
      <w:bookmarkStart w:id="1" w:name="_Hlk2685863"/>
      <w:bookmarkEnd w:id="1"/>
    </w:p>
    <w:p w:rsidR="00BC3B70" w:rsidRDefault="00BC3B70"/>
    <w:sectPr w:rsidR="00BC3B70">
      <w:footerReference w:type="default" r:id="rId10"/>
      <w:pgSz w:w="11906" w:h="16838"/>
      <w:pgMar w:top="1418" w:right="1418" w:bottom="1418" w:left="1418" w:header="0"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33E3" w:rsidRDefault="002733E3">
      <w:r>
        <w:separator/>
      </w:r>
    </w:p>
  </w:endnote>
  <w:endnote w:type="continuationSeparator" w:id="0">
    <w:p w:rsidR="002733E3" w:rsidRDefault="0027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793156"/>
      <w:docPartObj>
        <w:docPartGallery w:val="Page Numbers (Top of Page)"/>
        <w:docPartUnique/>
      </w:docPartObj>
    </w:sdtPr>
    <w:sdtEndPr/>
    <w:sdtContent>
      <w:p w:rsidR="00BC3B70" w:rsidRDefault="002733E3">
        <w:pPr>
          <w:jc w:val="right"/>
        </w:pPr>
        <w:r>
          <w:rPr>
            <w:bCs/>
            <w:sz w:val="14"/>
            <w:szCs w:val="14"/>
          </w:rPr>
          <w:fldChar w:fldCharType="begin"/>
        </w:r>
        <w:r>
          <w:rPr>
            <w:bCs/>
            <w:sz w:val="14"/>
            <w:szCs w:val="14"/>
          </w:rPr>
          <w:instrText>PAGE</w:instrText>
        </w:r>
        <w:r>
          <w:rPr>
            <w:bCs/>
            <w:sz w:val="14"/>
            <w:szCs w:val="14"/>
          </w:rPr>
          <w:fldChar w:fldCharType="separate"/>
        </w:r>
        <w:r>
          <w:rPr>
            <w:bCs/>
            <w:sz w:val="14"/>
            <w:szCs w:val="14"/>
          </w:rPr>
          <w:t>3</w:t>
        </w:r>
        <w:r>
          <w:rPr>
            <w:bCs/>
            <w:sz w:val="14"/>
            <w:szCs w:val="14"/>
          </w:rPr>
          <w:fldChar w:fldCharType="end"/>
        </w:r>
        <w:r>
          <w:rPr>
            <w:color w:val="EA9D13"/>
            <w:sz w:val="14"/>
            <w:szCs w:val="14"/>
          </w:rPr>
          <w:t>/</w:t>
        </w:r>
        <w:r>
          <w:rPr>
            <w:bCs/>
            <w:color w:val="EA9D13"/>
            <w:sz w:val="14"/>
            <w:szCs w:val="14"/>
          </w:rPr>
          <w:fldChar w:fldCharType="begin"/>
        </w:r>
        <w:r>
          <w:rPr>
            <w:bCs/>
            <w:sz w:val="14"/>
            <w:szCs w:val="14"/>
          </w:rPr>
          <w:instrText>NUMPAGES</w:instrText>
        </w:r>
        <w:r>
          <w:rPr>
            <w:bCs/>
            <w:sz w:val="14"/>
            <w:szCs w:val="14"/>
          </w:rPr>
          <w:fldChar w:fldCharType="separate"/>
        </w:r>
        <w:r>
          <w:rPr>
            <w:bCs/>
            <w:sz w:val="14"/>
            <w:szCs w:val="14"/>
          </w:rPr>
          <w:t>5</w:t>
        </w:r>
        <w:r>
          <w:rPr>
            <w:bCs/>
            <w:sz w:val="14"/>
            <w:szCs w:val="14"/>
          </w:rPr>
          <w:fldChar w:fldCharType="end"/>
        </w:r>
      </w:p>
      <w:p w:rsidR="00BC3B70" w:rsidRDefault="00BC3B70">
        <w:pPr>
          <w:jc w:val="right"/>
          <w:rPr>
            <w:color w:val="6DB0AC"/>
            <w:sz w:val="14"/>
            <w:szCs w:val="14"/>
          </w:rPr>
        </w:pPr>
      </w:p>
      <w:p w:rsidR="00BC3B70" w:rsidRDefault="002733E3">
        <w:pPr>
          <w:jc w:val="right"/>
          <w:rPr>
            <w:color w:val="6DB0AC"/>
            <w:sz w:val="14"/>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33E3" w:rsidRDefault="002733E3">
      <w:r>
        <w:separator/>
      </w:r>
    </w:p>
  </w:footnote>
  <w:footnote w:type="continuationSeparator" w:id="0">
    <w:p w:rsidR="002733E3" w:rsidRDefault="00273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70"/>
    <w:rsid w:val="002733E3"/>
    <w:rsid w:val="00657B23"/>
    <w:rsid w:val="00BC3B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A3E6BB31-918B-2E48-AFBC-84BE8B2D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2A8C"/>
    <w:rPr>
      <w:rFonts w:ascii="Calibri" w:eastAsiaTheme="minorEastAsia" w:hAnsi="Calibri"/>
      <w:color w:val="00000A"/>
      <w:sz w:val="24"/>
      <w:szCs w:val="24"/>
      <w:lang w:val="nl-NL" w:eastAsia="nl-NL"/>
    </w:rPr>
  </w:style>
  <w:style w:type="paragraph" w:styleId="Kop1">
    <w:name w:val="heading 1"/>
    <w:basedOn w:val="Standaard"/>
    <w:link w:val="Kop1Char"/>
    <w:uiPriority w:val="9"/>
    <w:qFormat/>
    <w:rsid w:val="000078A5"/>
    <w:pPr>
      <w:keepNext/>
      <w:keepLines/>
      <w:spacing w:before="240"/>
      <w:outlineLvl w:val="0"/>
    </w:pPr>
    <w:rPr>
      <w:rFonts w:asciiTheme="majorHAnsi" w:eastAsiaTheme="majorEastAsia" w:hAnsiTheme="majorHAnsi" w:cstheme="majorBidi"/>
      <w:b/>
      <w:sz w:val="32"/>
      <w:szCs w:val="32"/>
    </w:rPr>
  </w:style>
  <w:style w:type="paragraph" w:styleId="Kop2">
    <w:name w:val="heading 2"/>
    <w:basedOn w:val="Standaard"/>
    <w:link w:val="Kop2Char"/>
    <w:uiPriority w:val="9"/>
    <w:unhideWhenUsed/>
    <w:qFormat/>
    <w:rsid w:val="000078A5"/>
    <w:pPr>
      <w:keepNext/>
      <w:keepLines/>
      <w:spacing w:before="40"/>
      <w:outlineLvl w:val="1"/>
    </w:pPr>
    <w:rPr>
      <w:rFonts w:asciiTheme="majorHAnsi" w:eastAsiaTheme="majorEastAsia" w:hAnsiTheme="majorHAnsi" w:cstheme="majorBidi"/>
      <w:b/>
      <w:color w:val="000000" w:themeColor="tex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0078A5"/>
    <w:rPr>
      <w:rFonts w:asciiTheme="majorHAnsi" w:eastAsiaTheme="majorEastAsia" w:hAnsiTheme="majorHAnsi" w:cstheme="majorBidi"/>
      <w:b/>
      <w:sz w:val="32"/>
      <w:szCs w:val="32"/>
      <w:lang w:val="nl-NL" w:eastAsia="nl-NL"/>
    </w:rPr>
  </w:style>
  <w:style w:type="character" w:customStyle="1" w:styleId="Kop2Char">
    <w:name w:val="Kop 2 Char"/>
    <w:basedOn w:val="Standaardalinea-lettertype"/>
    <w:link w:val="Kop2"/>
    <w:uiPriority w:val="9"/>
    <w:qFormat/>
    <w:rsid w:val="000078A5"/>
    <w:rPr>
      <w:rFonts w:asciiTheme="majorHAnsi" w:eastAsiaTheme="majorEastAsia" w:hAnsiTheme="majorHAnsi" w:cstheme="majorBidi"/>
      <w:b/>
      <w:color w:val="000000" w:themeColor="text1"/>
      <w:sz w:val="28"/>
      <w:szCs w:val="26"/>
      <w:lang w:val="nl-NL" w:eastAsia="nl-NL"/>
    </w:rPr>
  </w:style>
  <w:style w:type="character" w:customStyle="1" w:styleId="TekstopmerkingChar">
    <w:name w:val="Tekst opmerking Char"/>
    <w:basedOn w:val="Standaardalinea-lettertype"/>
    <w:link w:val="Tekstopmerking"/>
    <w:qFormat/>
    <w:rsid w:val="00572A8C"/>
    <w:rPr>
      <w:rFonts w:eastAsiaTheme="minorEastAsia"/>
      <w:sz w:val="20"/>
      <w:szCs w:val="20"/>
      <w:lang w:val="nl-NL" w:eastAsia="nl-NL"/>
    </w:rPr>
  </w:style>
  <w:style w:type="character" w:customStyle="1" w:styleId="InternetLink">
    <w:name w:val="Internet Link"/>
    <w:basedOn w:val="Standaardalinea-lettertype"/>
    <w:uiPriority w:val="99"/>
    <w:unhideWhenUsed/>
    <w:rsid w:val="00572A8C"/>
    <w:rPr>
      <w:color w:val="0563C1" w:themeColor="hyperlink"/>
      <w:u w:val="single"/>
    </w:rPr>
  </w:style>
  <w:style w:type="character" w:customStyle="1" w:styleId="LijstalineaChar">
    <w:name w:val="Lijstalinea Char"/>
    <w:basedOn w:val="Standaardalinea-lettertype"/>
    <w:link w:val="Lijstalinea"/>
    <w:uiPriority w:val="34"/>
    <w:qFormat/>
    <w:rsid w:val="00572A8C"/>
    <w:rPr>
      <w:rFonts w:eastAsiaTheme="minorEastAsia"/>
      <w:sz w:val="24"/>
      <w:szCs w:val="24"/>
      <w:lang w:val="nl-NL" w:eastAsia="nl-NL"/>
    </w:rPr>
  </w:style>
  <w:style w:type="character" w:customStyle="1" w:styleId="HCGChar">
    <w:name w:val="HCG Char"/>
    <w:basedOn w:val="Standaardalinea-lettertype"/>
    <w:link w:val="HCG"/>
    <w:qFormat/>
    <w:rsid w:val="00572A8C"/>
    <w:rPr>
      <w:rFonts w:ascii="Calibri" w:eastAsiaTheme="minorEastAsia" w:hAnsi="Calibri"/>
      <w:color w:val="5C5C5C"/>
      <w:lang w:val="nl-NL" w:eastAsia="nl-NL"/>
    </w:rPr>
  </w:style>
  <w:style w:type="character" w:customStyle="1" w:styleId="KoptekstChar">
    <w:name w:val="Koptekst Char"/>
    <w:basedOn w:val="Standaardalinea-lettertype"/>
    <w:link w:val="Koptekst"/>
    <w:uiPriority w:val="99"/>
    <w:qFormat/>
    <w:rsid w:val="00CF7D5C"/>
    <w:rPr>
      <w:rFonts w:eastAsiaTheme="minorEastAsia"/>
      <w:sz w:val="24"/>
      <w:szCs w:val="24"/>
      <w:lang w:val="nl-NL" w:eastAsia="nl-NL"/>
    </w:rPr>
  </w:style>
  <w:style w:type="character" w:customStyle="1" w:styleId="VoettekstChar">
    <w:name w:val="Voettekst Char"/>
    <w:basedOn w:val="Standaardalinea-lettertype"/>
    <w:link w:val="Voettekst"/>
    <w:uiPriority w:val="99"/>
    <w:qFormat/>
    <w:rsid w:val="00CF7D5C"/>
    <w:rPr>
      <w:rFonts w:eastAsiaTheme="minorEastAsia"/>
      <w:sz w:val="24"/>
      <w:szCs w:val="24"/>
      <w:lang w:val="nl-NL" w:eastAsia="nl-NL"/>
    </w:rPr>
  </w:style>
  <w:style w:type="character" w:styleId="Verwijzingopmerking">
    <w:name w:val="annotation reference"/>
    <w:basedOn w:val="Standaardalinea-lettertype"/>
    <w:uiPriority w:val="99"/>
    <w:semiHidden/>
    <w:unhideWhenUsed/>
    <w:qFormat/>
    <w:rsid w:val="00FB5B8B"/>
    <w:rPr>
      <w:sz w:val="16"/>
      <w:szCs w:val="16"/>
    </w:rPr>
  </w:style>
  <w:style w:type="character" w:customStyle="1" w:styleId="OnderwerpvanopmerkingChar">
    <w:name w:val="Onderwerp van opmerking Char"/>
    <w:basedOn w:val="TekstopmerkingChar"/>
    <w:link w:val="Onderwerpvanopmerking"/>
    <w:uiPriority w:val="99"/>
    <w:semiHidden/>
    <w:qFormat/>
    <w:rsid w:val="00FB5B8B"/>
    <w:rPr>
      <w:rFonts w:eastAsiaTheme="minorEastAsia"/>
      <w:b/>
      <w:bCs/>
      <w:sz w:val="20"/>
      <w:szCs w:val="20"/>
      <w:lang w:val="nl-NL" w:eastAsia="nl-NL"/>
    </w:rPr>
  </w:style>
  <w:style w:type="character" w:customStyle="1" w:styleId="BallontekstChar">
    <w:name w:val="Ballontekst Char"/>
    <w:basedOn w:val="Standaardalinea-lettertype"/>
    <w:link w:val="Ballontekst"/>
    <w:uiPriority w:val="99"/>
    <w:semiHidden/>
    <w:qFormat/>
    <w:rsid w:val="00FB5B8B"/>
    <w:rPr>
      <w:rFonts w:ascii="Segoe UI" w:eastAsiaTheme="minorEastAsia" w:hAnsi="Segoe UI" w:cs="Segoe UI"/>
      <w:sz w:val="18"/>
      <w:szCs w:val="18"/>
      <w:lang w:val="nl-NL" w:eastAsia="nl-NL"/>
    </w:rPr>
  </w:style>
  <w:style w:type="character" w:customStyle="1" w:styleId="Onopgelostemelding1">
    <w:name w:val="Onopgeloste melding1"/>
    <w:basedOn w:val="Standaardalinea-lettertype"/>
    <w:uiPriority w:val="99"/>
    <w:semiHidden/>
    <w:unhideWhenUsed/>
    <w:qFormat/>
    <w:rsid w:val="005D0F69"/>
    <w:rPr>
      <w:color w:val="605E5C"/>
      <w:shd w:val="clear" w:color="auto" w:fill="E1DFDD"/>
    </w:rPr>
  </w:style>
  <w:style w:type="character" w:customStyle="1" w:styleId="ListLabel1">
    <w:name w:val="ListLabel 1"/>
    <w:qFormat/>
    <w:rPr>
      <w:color w:val="EA9D13"/>
      <w:sz w:val="16"/>
    </w:rPr>
  </w:style>
  <w:style w:type="character" w:customStyle="1" w:styleId="ListLabel2">
    <w:name w:val="ListLabel 2"/>
    <w:qFormat/>
    <w:rPr>
      <w:color w:val="EA9D13"/>
      <w:sz w:val="16"/>
    </w:rPr>
  </w:style>
  <w:style w:type="character" w:customStyle="1" w:styleId="ListLabel3">
    <w:name w:val="ListLabel 3"/>
    <w:qFormat/>
    <w:rPr>
      <w:color w:val="EA9D13"/>
      <w:sz w:val="16"/>
    </w:rPr>
  </w:style>
  <w:style w:type="character" w:customStyle="1" w:styleId="ListLabel4">
    <w:name w:val="ListLabel 4"/>
    <w:qFormat/>
    <w:rPr>
      <w:color w:val="EA9D13"/>
      <w:sz w:val="16"/>
    </w:rPr>
  </w:style>
  <w:style w:type="character" w:customStyle="1" w:styleId="ListLabel5">
    <w:name w:val="ListLabel 5"/>
    <w:qFormat/>
    <w:rPr>
      <w:color w:val="EA9D13"/>
      <w:sz w:val="16"/>
    </w:rPr>
  </w:style>
  <w:style w:type="character" w:customStyle="1" w:styleId="ListLabel6">
    <w:name w:val="ListLabel 6"/>
    <w:qFormat/>
    <w:rPr>
      <w:color w:val="EA9D13"/>
      <w:sz w:val="1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EA9D13"/>
      <w:sz w:val="16"/>
    </w:rPr>
  </w:style>
  <w:style w:type="character" w:customStyle="1" w:styleId="ListLabel11">
    <w:name w:val="ListLabel 11"/>
    <w:qFormat/>
    <w:rPr>
      <w:color w:val="EA9D13"/>
      <w:sz w:val="16"/>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EA9D13"/>
      <w:sz w:val="16"/>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EA9D13"/>
      <w:sz w:val="16"/>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EA9D13"/>
      <w:sz w:val="16"/>
    </w:rPr>
  </w:style>
  <w:style w:type="character" w:customStyle="1" w:styleId="ListLabel24">
    <w:name w:val="ListLabel 24"/>
    <w:qFormat/>
    <w:rPr>
      <w:color w:val="EA9D13"/>
      <w:sz w:val="16"/>
    </w:rPr>
  </w:style>
  <w:style w:type="character" w:customStyle="1" w:styleId="ListLabel25">
    <w:name w:val="ListLabel 25"/>
    <w:qFormat/>
    <w:rPr>
      <w:color w:val="EA9D13"/>
      <w:sz w:val="16"/>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EA9D13"/>
      <w:sz w:val="16"/>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EA9D13"/>
      <w:sz w:val="16"/>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EA9D13"/>
      <w:sz w:val="16"/>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b w:val="0"/>
      <w:sz w:val="22"/>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Symbol"/>
      <w:b w:val="0"/>
      <w:sz w:val="22"/>
    </w:rPr>
  </w:style>
  <w:style w:type="character" w:customStyle="1" w:styleId="ListLabel58">
    <w:name w:val="ListLabel 58"/>
    <w:qFormat/>
    <w:rPr>
      <w:rFonts w:cs="Courier New"/>
      <w:b w:val="0"/>
      <w:sz w:val="22"/>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alibri" w:hAnsi="Calibri" w:cs="Symbol"/>
      <w:b w:val="0"/>
      <w:sz w:val="22"/>
    </w:rPr>
  </w:style>
  <w:style w:type="character" w:customStyle="1" w:styleId="ListLabel67">
    <w:name w:val="ListLabel 67"/>
    <w:qFormat/>
    <w:rPr>
      <w:rFonts w:ascii="Calibri" w:hAnsi="Calibri" w:cs="Courier New"/>
      <w:b w:val="0"/>
      <w:sz w:val="22"/>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Tekstopmerking">
    <w:name w:val="annotation text"/>
    <w:basedOn w:val="Standaard"/>
    <w:link w:val="TekstopmerkingChar"/>
    <w:unhideWhenUsed/>
    <w:qFormat/>
    <w:rsid w:val="00572A8C"/>
    <w:rPr>
      <w:sz w:val="20"/>
      <w:szCs w:val="20"/>
    </w:rPr>
  </w:style>
  <w:style w:type="paragraph" w:styleId="Lijstalinea">
    <w:name w:val="List Paragraph"/>
    <w:basedOn w:val="Standaard"/>
    <w:link w:val="LijstalineaChar"/>
    <w:uiPriority w:val="34"/>
    <w:qFormat/>
    <w:rsid w:val="00572A8C"/>
    <w:pPr>
      <w:ind w:left="720"/>
      <w:contextualSpacing/>
    </w:pPr>
  </w:style>
  <w:style w:type="paragraph" w:customStyle="1" w:styleId="xmsonormal">
    <w:name w:val="x_msonormal"/>
    <w:basedOn w:val="Standaard"/>
    <w:qFormat/>
    <w:rsid w:val="00572A8C"/>
    <w:pPr>
      <w:spacing w:beforeAutospacing="1" w:afterAutospacing="1"/>
    </w:pPr>
    <w:rPr>
      <w:rFonts w:ascii="Times New Roman" w:eastAsia="Times New Roman" w:hAnsi="Times New Roman" w:cs="Times New Roman"/>
    </w:rPr>
  </w:style>
  <w:style w:type="paragraph" w:styleId="Inhopg1">
    <w:name w:val="toc 1"/>
    <w:basedOn w:val="Standaard"/>
    <w:autoRedefine/>
    <w:uiPriority w:val="39"/>
    <w:unhideWhenUsed/>
    <w:rsid w:val="00572A8C"/>
    <w:pPr>
      <w:spacing w:after="100"/>
    </w:pPr>
  </w:style>
  <w:style w:type="paragraph" w:customStyle="1" w:styleId="HCG">
    <w:name w:val="HCG"/>
    <w:basedOn w:val="Standaard"/>
    <w:link w:val="HCGChar"/>
    <w:qFormat/>
    <w:rsid w:val="00572A8C"/>
    <w:pPr>
      <w:jc w:val="both"/>
    </w:pPr>
    <w:rPr>
      <w:color w:val="5C5C5C"/>
      <w:sz w:val="22"/>
      <w:szCs w:val="22"/>
    </w:rPr>
  </w:style>
  <w:style w:type="paragraph" w:styleId="Inhopg2">
    <w:name w:val="toc 2"/>
    <w:basedOn w:val="Standaard"/>
    <w:autoRedefine/>
    <w:uiPriority w:val="39"/>
    <w:unhideWhenUsed/>
    <w:rsid w:val="00515093"/>
    <w:pPr>
      <w:tabs>
        <w:tab w:val="right" w:leader="dot" w:pos="9054"/>
      </w:tabs>
      <w:spacing w:after="100"/>
    </w:pPr>
  </w:style>
  <w:style w:type="paragraph" w:styleId="Kopvaninhoudsopgave">
    <w:name w:val="TOC Heading"/>
    <w:basedOn w:val="Kop1"/>
    <w:uiPriority w:val="39"/>
    <w:semiHidden/>
    <w:unhideWhenUsed/>
    <w:qFormat/>
    <w:rsid w:val="00175D94"/>
  </w:style>
  <w:style w:type="paragraph" w:styleId="Koptekst">
    <w:name w:val="header"/>
    <w:basedOn w:val="Standaard"/>
    <w:link w:val="KoptekstChar"/>
    <w:uiPriority w:val="99"/>
    <w:unhideWhenUsed/>
    <w:rsid w:val="00CF7D5C"/>
    <w:pPr>
      <w:tabs>
        <w:tab w:val="center" w:pos="4536"/>
        <w:tab w:val="right" w:pos="9072"/>
      </w:tabs>
    </w:pPr>
  </w:style>
  <w:style w:type="paragraph" w:styleId="Voettekst">
    <w:name w:val="footer"/>
    <w:basedOn w:val="Standaard"/>
    <w:link w:val="VoettekstChar"/>
    <w:uiPriority w:val="99"/>
    <w:unhideWhenUsed/>
    <w:rsid w:val="00CF7D5C"/>
    <w:pPr>
      <w:tabs>
        <w:tab w:val="center" w:pos="4536"/>
        <w:tab w:val="right" w:pos="9072"/>
      </w:tabs>
    </w:pPr>
  </w:style>
  <w:style w:type="paragraph" w:styleId="Onderwerpvanopmerking">
    <w:name w:val="annotation subject"/>
    <w:basedOn w:val="Tekstopmerking"/>
    <w:link w:val="OnderwerpvanopmerkingChar"/>
    <w:uiPriority w:val="99"/>
    <w:semiHidden/>
    <w:unhideWhenUsed/>
    <w:qFormat/>
    <w:rsid w:val="00FB5B8B"/>
    <w:rPr>
      <w:b/>
      <w:bCs/>
    </w:rPr>
  </w:style>
  <w:style w:type="paragraph" w:styleId="Ballontekst">
    <w:name w:val="Balloon Text"/>
    <w:basedOn w:val="Standaard"/>
    <w:link w:val="BallontekstChar"/>
    <w:uiPriority w:val="99"/>
    <w:semiHidden/>
    <w:unhideWhenUsed/>
    <w:qFormat/>
    <w:rsid w:val="00FB5B8B"/>
    <w:rPr>
      <w:rFonts w:ascii="Segoe UI" w:hAnsi="Segoe UI" w:cs="Segoe UI"/>
      <w:sz w:val="18"/>
      <w:szCs w:val="18"/>
    </w:rPr>
  </w:style>
  <w:style w:type="paragraph" w:styleId="Geenafstand">
    <w:name w:val="No Spacing"/>
    <w:qFormat/>
    <w:pPr>
      <w:suppressAutoHyphens/>
    </w:pPr>
    <w:rPr>
      <w:rFonts w:cs="Calibri"/>
      <w:color w:val="00000A"/>
      <w:sz w:val="22"/>
      <w:lang w:eastAsia="zh-CN" w:bidi="en-US"/>
    </w:rPr>
  </w:style>
  <w:style w:type="paragraph" w:customStyle="1" w:styleId="Default">
    <w:name w:val="Default"/>
    <w:qFormat/>
    <w:rsid w:val="00037085"/>
    <w:rPr>
      <w:rFonts w:ascii="Verdana" w:eastAsia="Times New Roman"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587D39F249574C84DEE4274E54A1A9" ma:contentTypeVersion="10" ma:contentTypeDescription="Een nieuw document maken." ma:contentTypeScope="" ma:versionID="3b66bee298394e31a7f4550a524f669f">
  <xsd:schema xmlns:xsd="http://www.w3.org/2001/XMLSchema" xmlns:xs="http://www.w3.org/2001/XMLSchema" xmlns:p="http://schemas.microsoft.com/office/2006/metadata/properties" xmlns:ns2="268261a6-4cab-4163-9abb-1e25d335d77b" targetNamespace="http://schemas.microsoft.com/office/2006/metadata/properties" ma:root="true" ma:fieldsID="0912cbe8ac02b2aa87b127df6f6b54d6" ns2:_="">
    <xsd:import namespace="268261a6-4cab-4163-9abb-1e25d335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1a6-4cab-4163-9abb-1e25d335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D43B7-7933-487B-8A7E-58C952024FA0}">
  <ds:schemaRefs>
    <ds:schemaRef ds:uri="http://schemas.openxmlformats.org/officeDocument/2006/bibliography"/>
  </ds:schemaRefs>
</ds:datastoreItem>
</file>

<file path=customXml/itemProps2.xml><?xml version="1.0" encoding="utf-8"?>
<ds:datastoreItem xmlns:ds="http://schemas.openxmlformats.org/officeDocument/2006/customXml" ds:itemID="{D59B5EFE-42DB-40B5-82B7-A791C4121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1a6-4cab-4163-9abb-1e25d335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776C0-68B8-4045-84C0-C2FA3DF71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90490-35C2-478B-B6AB-350FA306F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8736</Characters>
  <Application>Microsoft Office Word</Application>
  <DocSecurity>0</DocSecurity>
  <Lines>72</Lines>
  <Paragraphs>20</Paragraphs>
  <ScaleCrop>false</ScaleCrop>
  <Company>KMN Kind en Co</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Sligter</dc:creator>
  <dc:description/>
  <cp:lastModifiedBy>Joost Radstake</cp:lastModifiedBy>
  <cp:revision>2</cp:revision>
  <cp:lastPrinted>2020-06-22T08:34:00Z</cp:lastPrinted>
  <dcterms:created xsi:type="dcterms:W3CDTF">2020-06-22T08:41:00Z</dcterms:created>
  <dcterms:modified xsi:type="dcterms:W3CDTF">2020-06-22T08:41:00Z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KMN Kind en Co</vt:lpwstr>
  </property>
  <property fmtid="{D5CDD505-2E9C-101B-9397-08002B2CF9AE}" pid="4" name="ContentTypeId">
    <vt:lpwstr>0x010100C9587D39F249574C84DEE4274E54A1A9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